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FA" w:rsidRPr="002D5C2D" w:rsidRDefault="00167BFA" w:rsidP="002D5C2D">
      <w:pPr>
        <w:spacing w:line="360" w:lineRule="auto"/>
        <w:ind w:right="423"/>
        <w:jc w:val="both"/>
        <w:rPr>
          <w:rFonts w:ascii="Arial Narrow" w:hAnsi="Arial Narrow"/>
          <w:b/>
          <w:sz w:val="22"/>
          <w:szCs w:val="22"/>
        </w:rPr>
      </w:pPr>
      <w:r w:rsidRPr="002D5C2D">
        <w:rPr>
          <w:rFonts w:ascii="Arial Narrow" w:hAnsi="Arial Narrow"/>
          <w:b/>
          <w:sz w:val="22"/>
          <w:szCs w:val="22"/>
        </w:rPr>
        <w:t>Zastosowanie oraz zalecenia diety</w:t>
      </w:r>
    </w:p>
    <w:p w:rsidR="00167BFA" w:rsidRDefault="00167BFA" w:rsidP="00167BFA">
      <w:pPr>
        <w:spacing w:line="360" w:lineRule="auto"/>
        <w:ind w:left="426" w:right="423"/>
        <w:jc w:val="both"/>
        <w:rPr>
          <w:rFonts w:ascii="Arial Narrow" w:hAnsi="Arial Narrow"/>
          <w:sz w:val="22"/>
          <w:szCs w:val="22"/>
        </w:rPr>
      </w:pPr>
    </w:p>
    <w:p w:rsidR="00167BFA" w:rsidRDefault="00167BFA" w:rsidP="002D5C2D">
      <w:pPr>
        <w:spacing w:line="276" w:lineRule="auto"/>
        <w:ind w:right="423"/>
        <w:jc w:val="both"/>
        <w:rPr>
          <w:rFonts w:ascii="Arial Narrow" w:hAnsi="Arial Narrow"/>
          <w:sz w:val="22"/>
          <w:szCs w:val="22"/>
        </w:rPr>
      </w:pPr>
      <w:r w:rsidRPr="00167BFA">
        <w:rPr>
          <w:rFonts w:ascii="Arial Narrow" w:hAnsi="Arial Narrow"/>
          <w:sz w:val="22"/>
          <w:szCs w:val="22"/>
        </w:rPr>
        <w:t>Dieta ma zastosowanie</w:t>
      </w:r>
      <w:r>
        <w:rPr>
          <w:rFonts w:ascii="Arial Narrow" w:hAnsi="Arial Narrow"/>
          <w:sz w:val="22"/>
          <w:szCs w:val="22"/>
        </w:rPr>
        <w:t>:</w:t>
      </w:r>
    </w:p>
    <w:p w:rsidR="00167BFA" w:rsidRDefault="00167BFA" w:rsidP="002D5C2D">
      <w:pPr>
        <w:pStyle w:val="Akapitzlist"/>
        <w:numPr>
          <w:ilvl w:val="0"/>
          <w:numId w:val="8"/>
        </w:numPr>
        <w:spacing w:line="276" w:lineRule="auto"/>
        <w:ind w:left="567" w:right="423" w:hanging="283"/>
        <w:jc w:val="both"/>
        <w:rPr>
          <w:rFonts w:ascii="Arial Narrow" w:hAnsi="Arial Narrow"/>
          <w:sz w:val="22"/>
          <w:szCs w:val="22"/>
        </w:rPr>
      </w:pPr>
      <w:r w:rsidRPr="00167BFA">
        <w:rPr>
          <w:rFonts w:ascii="Arial Narrow" w:hAnsi="Arial Narrow"/>
          <w:sz w:val="22"/>
          <w:szCs w:val="22"/>
        </w:rPr>
        <w:t xml:space="preserve">w chorobach jamy ustnej oraz przełyku, </w:t>
      </w:r>
    </w:p>
    <w:p w:rsidR="00167BFA" w:rsidRDefault="00167BFA" w:rsidP="002D5C2D">
      <w:pPr>
        <w:pStyle w:val="Akapitzlist"/>
        <w:numPr>
          <w:ilvl w:val="0"/>
          <w:numId w:val="8"/>
        </w:numPr>
        <w:spacing w:line="276" w:lineRule="auto"/>
        <w:ind w:left="567" w:right="423" w:hanging="283"/>
        <w:jc w:val="both"/>
        <w:rPr>
          <w:rFonts w:ascii="Arial Narrow" w:hAnsi="Arial Narrow"/>
          <w:sz w:val="22"/>
          <w:szCs w:val="22"/>
        </w:rPr>
      </w:pPr>
      <w:r w:rsidRPr="00167BFA">
        <w:rPr>
          <w:rFonts w:ascii="Arial Narrow" w:hAnsi="Arial Narrow"/>
          <w:sz w:val="22"/>
          <w:szCs w:val="22"/>
        </w:rPr>
        <w:t xml:space="preserve">w przypadku utrudnionego gryzienia i połykania pokarmu, </w:t>
      </w:r>
    </w:p>
    <w:p w:rsidR="00167BFA" w:rsidRDefault="00167BFA" w:rsidP="002D5C2D">
      <w:pPr>
        <w:pStyle w:val="Akapitzlist"/>
        <w:numPr>
          <w:ilvl w:val="0"/>
          <w:numId w:val="8"/>
        </w:numPr>
        <w:spacing w:line="276" w:lineRule="auto"/>
        <w:ind w:left="567" w:right="423" w:hanging="283"/>
        <w:jc w:val="both"/>
        <w:rPr>
          <w:rFonts w:ascii="Arial Narrow" w:hAnsi="Arial Narrow"/>
          <w:sz w:val="22"/>
          <w:szCs w:val="22"/>
        </w:rPr>
      </w:pPr>
      <w:r w:rsidRPr="00167BFA">
        <w:rPr>
          <w:rFonts w:ascii="Arial Narrow" w:hAnsi="Arial Narrow"/>
          <w:sz w:val="22"/>
          <w:szCs w:val="22"/>
        </w:rPr>
        <w:t>po niektórych zabiegach chirurg</w:t>
      </w:r>
      <w:r w:rsidR="002D5C2D">
        <w:rPr>
          <w:rFonts w:ascii="Arial Narrow" w:hAnsi="Arial Narrow"/>
          <w:sz w:val="22"/>
          <w:szCs w:val="22"/>
        </w:rPr>
        <w:t>icznych według zaleceń lekarza,</w:t>
      </w:r>
    </w:p>
    <w:p w:rsidR="0053231C" w:rsidRDefault="0053231C" w:rsidP="002D5C2D">
      <w:pPr>
        <w:pStyle w:val="Akapitzlist"/>
        <w:numPr>
          <w:ilvl w:val="0"/>
          <w:numId w:val="8"/>
        </w:numPr>
        <w:spacing w:line="276" w:lineRule="auto"/>
        <w:ind w:left="567" w:right="423" w:hanging="283"/>
        <w:jc w:val="both"/>
        <w:rPr>
          <w:rFonts w:ascii="Arial Narrow" w:hAnsi="Arial Narrow"/>
          <w:sz w:val="22"/>
          <w:szCs w:val="22"/>
        </w:rPr>
      </w:pPr>
      <w:r>
        <w:rPr>
          <w:rFonts w:ascii="Arial Narrow" w:hAnsi="Arial Narrow"/>
          <w:sz w:val="22"/>
          <w:szCs w:val="22"/>
        </w:rPr>
        <w:t>w innych stanach chorobowych według wskazań lekarskich</w:t>
      </w:r>
      <w:r w:rsidR="002D5C2D">
        <w:rPr>
          <w:rFonts w:ascii="Arial Narrow" w:hAnsi="Arial Narrow"/>
          <w:sz w:val="22"/>
          <w:szCs w:val="22"/>
        </w:rPr>
        <w:t>.</w:t>
      </w:r>
    </w:p>
    <w:p w:rsidR="00167BFA" w:rsidRPr="0053231C" w:rsidRDefault="00167BFA" w:rsidP="00204BB0">
      <w:pPr>
        <w:tabs>
          <w:tab w:val="left" w:pos="3690"/>
        </w:tabs>
        <w:spacing w:line="276" w:lineRule="auto"/>
        <w:ind w:right="423"/>
        <w:jc w:val="both"/>
        <w:rPr>
          <w:rFonts w:ascii="Arial Narrow" w:hAnsi="Arial Narrow"/>
          <w:sz w:val="22"/>
          <w:szCs w:val="22"/>
          <w:u w:val="single"/>
        </w:rPr>
      </w:pPr>
    </w:p>
    <w:p w:rsidR="0026257B" w:rsidRDefault="00167BFA" w:rsidP="002D5C2D">
      <w:pPr>
        <w:spacing w:line="276" w:lineRule="auto"/>
        <w:ind w:right="423"/>
        <w:jc w:val="both"/>
        <w:rPr>
          <w:rFonts w:ascii="Arial Narrow" w:hAnsi="Arial Narrow"/>
          <w:sz w:val="22"/>
          <w:szCs w:val="22"/>
        </w:rPr>
      </w:pPr>
      <w:r w:rsidRPr="00167BFA">
        <w:rPr>
          <w:rFonts w:ascii="Arial Narrow" w:hAnsi="Arial Narrow"/>
          <w:sz w:val="22"/>
          <w:szCs w:val="22"/>
        </w:rPr>
        <w:t xml:space="preserve">Dieta ma na celu zapewnienie niezbędnej podaży energii oraz składników odżywczych. Jednocześnie pokarm nie może drażnić przewodu pokarmowego chemicznie (np. produkty marynowane w occie, pikantne, mocno solone, wędzone), mechanicznie (np. zbyt sucha żywność, z dużą ilością włókien, ziaren) oraz termicznie (zbyt zimne lub zbyt gorące potrawy). </w:t>
      </w:r>
      <w:r w:rsidR="0053231C">
        <w:rPr>
          <w:rFonts w:ascii="Arial Narrow" w:hAnsi="Arial Narrow"/>
          <w:sz w:val="22"/>
          <w:szCs w:val="22"/>
        </w:rPr>
        <w:t>Pożywienie musi być łatwo strawne, ubogie w błonnik pokarmowy, bez ostrych przypraw i używek.</w:t>
      </w:r>
    </w:p>
    <w:p w:rsidR="00167BFA" w:rsidRDefault="00167BFA" w:rsidP="002D5C2D">
      <w:pPr>
        <w:spacing w:line="276" w:lineRule="auto"/>
        <w:ind w:right="423"/>
        <w:jc w:val="both"/>
        <w:rPr>
          <w:rFonts w:ascii="Arial Narrow" w:hAnsi="Arial Narrow"/>
          <w:sz w:val="22"/>
          <w:szCs w:val="22"/>
        </w:rPr>
      </w:pPr>
      <w:r w:rsidRPr="00167BFA">
        <w:rPr>
          <w:rFonts w:ascii="Arial Narrow" w:hAnsi="Arial Narrow"/>
          <w:sz w:val="22"/>
          <w:szCs w:val="22"/>
        </w:rPr>
        <w:t>Pokarmy powinny mieć konsystencję płynną</w:t>
      </w:r>
      <w:r w:rsidR="0026257B">
        <w:rPr>
          <w:rFonts w:ascii="Arial Narrow" w:hAnsi="Arial Narrow"/>
          <w:sz w:val="22"/>
          <w:szCs w:val="22"/>
        </w:rPr>
        <w:t xml:space="preserve"> - pokarmy po ugotowaniu są przecierane lub miksowane</w:t>
      </w:r>
      <w:r w:rsidR="002D5C2D">
        <w:rPr>
          <w:rFonts w:ascii="Arial Narrow" w:hAnsi="Arial Narrow"/>
          <w:sz w:val="22"/>
          <w:szCs w:val="22"/>
        </w:rPr>
        <w:t>.</w:t>
      </w:r>
    </w:p>
    <w:p w:rsidR="0026257B" w:rsidRDefault="0026257B" w:rsidP="00167BFA">
      <w:pPr>
        <w:spacing w:line="276" w:lineRule="auto"/>
        <w:ind w:left="426" w:right="423"/>
        <w:jc w:val="both"/>
        <w:rPr>
          <w:rFonts w:ascii="Arial Narrow" w:hAnsi="Arial Narrow"/>
          <w:sz w:val="22"/>
          <w:szCs w:val="22"/>
        </w:rPr>
      </w:pPr>
    </w:p>
    <w:p w:rsidR="0026257B" w:rsidRPr="0026257B" w:rsidRDefault="0026257B" w:rsidP="002D5C2D">
      <w:pPr>
        <w:spacing w:line="276" w:lineRule="auto"/>
        <w:ind w:right="423"/>
        <w:jc w:val="both"/>
        <w:rPr>
          <w:rFonts w:ascii="Arial Narrow" w:hAnsi="Arial Narrow"/>
          <w:b/>
          <w:sz w:val="22"/>
          <w:szCs w:val="22"/>
        </w:rPr>
      </w:pPr>
      <w:r w:rsidRPr="0026257B">
        <w:rPr>
          <w:rFonts w:ascii="Arial Narrow" w:hAnsi="Arial Narrow"/>
          <w:b/>
          <w:sz w:val="22"/>
          <w:szCs w:val="22"/>
        </w:rPr>
        <w:t>Produkty</w:t>
      </w:r>
      <w:r w:rsidR="002D5C2D">
        <w:rPr>
          <w:rFonts w:ascii="Arial Narrow" w:hAnsi="Arial Narrow"/>
          <w:b/>
          <w:sz w:val="22"/>
          <w:szCs w:val="22"/>
        </w:rPr>
        <w:t>,</w:t>
      </w:r>
      <w:r w:rsidR="007B175D">
        <w:rPr>
          <w:rFonts w:ascii="Arial Narrow" w:hAnsi="Arial Narrow"/>
          <w:b/>
          <w:sz w:val="22"/>
          <w:szCs w:val="22"/>
        </w:rPr>
        <w:t xml:space="preserve"> z których przyrządzamy posiłki</w:t>
      </w:r>
      <w:r w:rsidRPr="0026257B">
        <w:rPr>
          <w:rFonts w:ascii="Arial Narrow" w:hAnsi="Arial Narrow"/>
          <w:b/>
          <w:sz w:val="22"/>
          <w:szCs w:val="22"/>
        </w:rPr>
        <w:t>:</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powinny być świeże</w:t>
      </w:r>
      <w:r w:rsidR="002D5C2D">
        <w:rPr>
          <w:rFonts w:ascii="Arial Narrow" w:hAnsi="Arial Narrow"/>
          <w:sz w:val="22"/>
          <w:szCs w:val="22"/>
        </w:rPr>
        <w:t>,</w:t>
      </w:r>
      <w:bookmarkStart w:id="0" w:name="_GoBack"/>
      <w:bookmarkEnd w:id="0"/>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pieczywo należy namoczyć i zmiksować</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drobne kasze podawać w formie kleików</w:t>
      </w:r>
      <w:r w:rsidR="002D5C2D">
        <w:rPr>
          <w:rFonts w:ascii="Arial Narrow" w:hAnsi="Arial Narrow"/>
          <w:sz w:val="22"/>
          <w:szCs w:val="22"/>
        </w:rPr>
        <w:t>,</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sery zmiksować z mlekiem</w:t>
      </w:r>
      <w:r w:rsidR="002D5C2D">
        <w:rPr>
          <w:rFonts w:ascii="Arial Narrow" w:hAnsi="Arial Narrow"/>
          <w:sz w:val="22"/>
          <w:szCs w:val="22"/>
        </w:rPr>
        <w:t>,</w:t>
      </w:r>
    </w:p>
    <w:p w:rsidR="0026257B" w:rsidRDefault="002D5C2D"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 xml:space="preserve">jaja zagotować </w:t>
      </w:r>
      <w:r w:rsidR="0026257B">
        <w:rPr>
          <w:rFonts w:ascii="Arial Narrow" w:hAnsi="Arial Narrow"/>
          <w:sz w:val="22"/>
          <w:szCs w:val="22"/>
        </w:rPr>
        <w:t>zmiksować z mlekiem lub zupą</w:t>
      </w:r>
      <w:r>
        <w:rPr>
          <w:rFonts w:ascii="Arial Narrow" w:hAnsi="Arial Narrow"/>
          <w:sz w:val="22"/>
          <w:szCs w:val="22"/>
        </w:rPr>
        <w:t>,</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mięso, ziemniaki, warzywa podawać zmiksowane w zupie</w:t>
      </w:r>
      <w:r w:rsidR="002D5C2D">
        <w:rPr>
          <w:rFonts w:ascii="Arial Narrow" w:hAnsi="Arial Narrow"/>
          <w:sz w:val="22"/>
          <w:szCs w:val="22"/>
        </w:rPr>
        <w:t>,</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warzywa i owoce podawać w formie soków, przecierów</w:t>
      </w:r>
      <w:r w:rsidR="002D5C2D">
        <w:rPr>
          <w:rFonts w:ascii="Arial Narrow" w:hAnsi="Arial Narrow"/>
          <w:sz w:val="22"/>
          <w:szCs w:val="22"/>
        </w:rPr>
        <w:t>,</w:t>
      </w:r>
    </w:p>
    <w:p w:rsidR="0026257B" w:rsidRDefault="0026257B" w:rsidP="002D5C2D">
      <w:pPr>
        <w:pStyle w:val="Akapitzlist"/>
        <w:numPr>
          <w:ilvl w:val="0"/>
          <w:numId w:val="9"/>
        </w:numPr>
        <w:spacing w:line="276" w:lineRule="auto"/>
        <w:ind w:left="567" w:right="423" w:hanging="283"/>
        <w:jc w:val="both"/>
        <w:rPr>
          <w:rFonts w:ascii="Arial Narrow" w:hAnsi="Arial Narrow"/>
          <w:sz w:val="22"/>
          <w:szCs w:val="22"/>
        </w:rPr>
      </w:pPr>
      <w:r>
        <w:rPr>
          <w:rFonts w:ascii="Arial Narrow" w:hAnsi="Arial Narrow"/>
          <w:sz w:val="22"/>
          <w:szCs w:val="22"/>
        </w:rPr>
        <w:t>potrawy można wzbogacić mlekiem w proszku.</w:t>
      </w:r>
    </w:p>
    <w:p w:rsidR="0026257B" w:rsidRDefault="0026257B" w:rsidP="00714BB1">
      <w:pPr>
        <w:spacing w:line="276" w:lineRule="auto"/>
        <w:ind w:right="423"/>
        <w:jc w:val="both"/>
        <w:rPr>
          <w:rFonts w:ascii="Arial Narrow" w:hAnsi="Arial Narrow"/>
          <w:sz w:val="22"/>
          <w:szCs w:val="22"/>
        </w:rPr>
      </w:pPr>
    </w:p>
    <w:p w:rsidR="0026257B" w:rsidRDefault="00714BB1" w:rsidP="00714BB1">
      <w:pPr>
        <w:spacing w:line="276" w:lineRule="auto"/>
        <w:ind w:right="423"/>
        <w:jc w:val="both"/>
        <w:rPr>
          <w:rFonts w:ascii="Arial Narrow" w:hAnsi="Arial Narrow"/>
          <w:b/>
          <w:sz w:val="22"/>
          <w:szCs w:val="22"/>
        </w:rPr>
      </w:pPr>
      <w:r>
        <w:rPr>
          <w:rFonts w:ascii="Arial Narrow" w:hAnsi="Arial Narrow"/>
          <w:sz w:val="22"/>
          <w:szCs w:val="22"/>
        </w:rPr>
        <w:t xml:space="preserve"> </w:t>
      </w:r>
      <w:r w:rsidRPr="00714BB1">
        <w:rPr>
          <w:rFonts w:ascii="Arial Narrow" w:hAnsi="Arial Narrow"/>
          <w:b/>
          <w:sz w:val="22"/>
          <w:szCs w:val="22"/>
        </w:rPr>
        <w:t>Produkty zalecane</w:t>
      </w:r>
      <w:r>
        <w:rPr>
          <w:rFonts w:ascii="Arial Narrow" w:hAnsi="Arial Narrow"/>
          <w:b/>
          <w:sz w:val="22"/>
          <w:szCs w:val="22"/>
        </w:rPr>
        <w:t xml:space="preserve"> w diecie płynnej wzmocnionej</w:t>
      </w:r>
    </w:p>
    <w:p w:rsidR="00F67620" w:rsidRDefault="00F67620" w:rsidP="00714BB1">
      <w:pPr>
        <w:spacing w:line="276" w:lineRule="auto"/>
        <w:ind w:right="423"/>
        <w:jc w:val="both"/>
        <w:rPr>
          <w:rFonts w:ascii="Arial Narrow" w:hAnsi="Arial Narrow"/>
          <w:b/>
          <w:sz w:val="22"/>
          <w:szCs w:val="22"/>
        </w:rPr>
      </w:pPr>
    </w:p>
    <w:p w:rsidR="00714BB1" w:rsidRDefault="00714BB1" w:rsidP="00714BB1">
      <w:pPr>
        <w:spacing w:line="276" w:lineRule="auto"/>
        <w:ind w:right="423"/>
        <w:jc w:val="both"/>
        <w:rPr>
          <w:rFonts w:ascii="Arial Narrow" w:hAnsi="Arial Narrow"/>
          <w:sz w:val="22"/>
          <w:szCs w:val="22"/>
        </w:rPr>
      </w:pPr>
      <w:r w:rsidRPr="00714BB1">
        <w:rPr>
          <w:rFonts w:ascii="Arial Narrow" w:hAnsi="Arial Narrow"/>
          <w:sz w:val="22"/>
          <w:szCs w:val="22"/>
        </w:rPr>
        <w:t xml:space="preserve">Do </w:t>
      </w:r>
      <w:r>
        <w:rPr>
          <w:rFonts w:ascii="Arial Narrow" w:hAnsi="Arial Narrow"/>
          <w:sz w:val="22"/>
          <w:szCs w:val="22"/>
        </w:rPr>
        <w:t xml:space="preserve">przygotowania diety płynnej mają zastosowanie produkty: kasze w formie kleików, mąka, biszkopty, suchary, bułka pszenne, mleko, ser biały homogenizowany, jajka gotowane, chude mięsa (cielęcina, wołowina, schab, kurczak, indyk bez skóry), chude ryby (dorsz, leszcz, sola, szczupak, sandacz, morszczuk, mintaj, okoń), w ograniczonej ilości ryby tłuste morskie: makrela, łosoś , chuda szynka, polędwica, masło, </w:t>
      </w:r>
      <w:r w:rsidR="00F67620">
        <w:rPr>
          <w:rFonts w:ascii="Arial Narrow" w:hAnsi="Arial Narrow"/>
          <w:sz w:val="22"/>
          <w:szCs w:val="22"/>
        </w:rPr>
        <w:t>olej rzepakowy, sojowy, słonecznikowy, oliwa z oliwek, ziemniaki, warzywa i owoce gotowane, przetarte lub zmiksowane, soki owocowo-warzywne, przeciery z pomidorów, przeciery z owoców, cukier, miód, kompoty przetarte, płynne kisieli.</w:t>
      </w:r>
    </w:p>
    <w:p w:rsidR="00F67620" w:rsidRDefault="00F67620" w:rsidP="00714BB1">
      <w:pPr>
        <w:spacing w:line="276" w:lineRule="auto"/>
        <w:ind w:right="423"/>
        <w:jc w:val="both"/>
        <w:rPr>
          <w:rFonts w:ascii="Arial Narrow" w:hAnsi="Arial Narrow"/>
          <w:sz w:val="22"/>
          <w:szCs w:val="22"/>
        </w:rPr>
      </w:pPr>
      <w:r>
        <w:rPr>
          <w:rFonts w:ascii="Arial Narrow" w:hAnsi="Arial Narrow"/>
          <w:sz w:val="22"/>
          <w:szCs w:val="22"/>
        </w:rPr>
        <w:t>Wszystkie posiłki przygotowane z wymienionych produktów należy zmiksować, aby nadać im konsystencję płynną.</w:t>
      </w:r>
    </w:p>
    <w:p w:rsidR="00F67620" w:rsidRPr="00714BB1" w:rsidRDefault="00F67620" w:rsidP="00714BB1">
      <w:pPr>
        <w:spacing w:line="276" w:lineRule="auto"/>
        <w:ind w:right="423"/>
        <w:jc w:val="both"/>
        <w:rPr>
          <w:rFonts w:ascii="Arial Narrow" w:hAnsi="Arial Narrow"/>
          <w:sz w:val="22"/>
          <w:szCs w:val="22"/>
        </w:rPr>
      </w:pPr>
    </w:p>
    <w:p w:rsidR="00714BB1" w:rsidRDefault="00F67620" w:rsidP="00714BB1">
      <w:pPr>
        <w:spacing w:line="276" w:lineRule="auto"/>
        <w:ind w:right="423"/>
        <w:jc w:val="both"/>
        <w:rPr>
          <w:rFonts w:ascii="Arial Narrow" w:hAnsi="Arial Narrow"/>
          <w:b/>
          <w:sz w:val="22"/>
          <w:szCs w:val="22"/>
        </w:rPr>
      </w:pPr>
      <w:r>
        <w:rPr>
          <w:rFonts w:ascii="Arial Narrow" w:hAnsi="Arial Narrow"/>
          <w:b/>
          <w:sz w:val="22"/>
          <w:szCs w:val="22"/>
        </w:rPr>
        <w:t>Produkty przeciwskazane w diecie płynnej wzmocnionej</w:t>
      </w:r>
    </w:p>
    <w:p w:rsidR="00F67620" w:rsidRDefault="00F67620" w:rsidP="00714BB1">
      <w:pPr>
        <w:spacing w:line="276" w:lineRule="auto"/>
        <w:ind w:right="423"/>
        <w:jc w:val="both"/>
        <w:rPr>
          <w:rFonts w:ascii="Arial Narrow" w:hAnsi="Arial Narrow"/>
          <w:b/>
          <w:sz w:val="22"/>
          <w:szCs w:val="22"/>
        </w:rPr>
      </w:pPr>
    </w:p>
    <w:p w:rsidR="000715C9" w:rsidRPr="00204BB0" w:rsidRDefault="00F67620" w:rsidP="00204BB0">
      <w:pPr>
        <w:spacing w:line="276" w:lineRule="auto"/>
        <w:ind w:right="423"/>
        <w:jc w:val="both"/>
        <w:rPr>
          <w:rFonts w:ascii="Arial Narrow" w:hAnsi="Arial Narrow"/>
          <w:sz w:val="22"/>
          <w:szCs w:val="22"/>
        </w:rPr>
      </w:pPr>
      <w:r>
        <w:rPr>
          <w:rFonts w:ascii="Arial Narrow" w:hAnsi="Arial Narrow"/>
          <w:sz w:val="22"/>
          <w:szCs w:val="22"/>
        </w:rPr>
        <w:t xml:space="preserve">Do produktów przeciwskazanych w diecie płynnej zaliczamy: </w:t>
      </w:r>
      <w:r w:rsidR="00514F1D">
        <w:rPr>
          <w:rFonts w:ascii="Arial Narrow" w:hAnsi="Arial Narrow"/>
          <w:sz w:val="22"/>
          <w:szCs w:val="22"/>
        </w:rPr>
        <w:t xml:space="preserve">pieczywo </w:t>
      </w:r>
      <w:r>
        <w:rPr>
          <w:rFonts w:ascii="Arial Narrow" w:hAnsi="Arial Narrow"/>
          <w:sz w:val="22"/>
          <w:szCs w:val="22"/>
        </w:rPr>
        <w:t>śwież</w:t>
      </w:r>
      <w:r w:rsidR="002D5C2D">
        <w:rPr>
          <w:rFonts w:ascii="Arial Narrow" w:hAnsi="Arial Narrow"/>
          <w:sz w:val="22"/>
          <w:szCs w:val="22"/>
        </w:rPr>
        <w:t>e, żytnie, razowe</w:t>
      </w:r>
      <w:r w:rsidR="00514F1D">
        <w:rPr>
          <w:rFonts w:ascii="Arial Narrow" w:hAnsi="Arial Narrow"/>
          <w:sz w:val="22"/>
          <w:szCs w:val="22"/>
        </w:rPr>
        <w:t>, z różnymi dodatkami, makarony, kasze grube, przekwaszone mleko, sery żółte , sery topione, jajka na surowo, tłuste gatunki mięs</w:t>
      </w:r>
      <w:r w:rsidR="002D5C2D">
        <w:rPr>
          <w:rFonts w:ascii="Arial Narrow" w:hAnsi="Arial Narrow"/>
          <w:sz w:val="22"/>
          <w:szCs w:val="22"/>
        </w:rPr>
        <w:t xml:space="preserve"> (</w:t>
      </w:r>
      <w:r w:rsidR="00514F1D">
        <w:rPr>
          <w:rFonts w:ascii="Arial Narrow" w:hAnsi="Arial Narrow"/>
          <w:sz w:val="22"/>
          <w:szCs w:val="22"/>
        </w:rPr>
        <w:t xml:space="preserve">baranina, wieprzowina, kaczka, gęś), tłuste wędliny, tłuste ryby (węgorz, sum), kwaśna śmietana, smalec, słonina, warzywa kapustne, </w:t>
      </w:r>
      <w:r w:rsidR="00204BB0">
        <w:rPr>
          <w:rFonts w:ascii="Arial Narrow" w:hAnsi="Arial Narrow"/>
          <w:sz w:val="22"/>
          <w:szCs w:val="22"/>
        </w:rPr>
        <w:t>warzywa cebulowe, papryka, ogórki, suche nasiona roślin strączkowych, brukiew, rzepa, wszystkie warzywa surowe, gruszki, śliwki, czereśnie, a</w:t>
      </w:r>
      <w:r w:rsidR="002D5C2D">
        <w:rPr>
          <w:rFonts w:ascii="Arial Narrow" w:hAnsi="Arial Narrow"/>
          <w:sz w:val="22"/>
          <w:szCs w:val="22"/>
        </w:rPr>
        <w:t xml:space="preserve">grest, owoce suszone, surowe, </w:t>
      </w:r>
      <w:r w:rsidR="00204BB0">
        <w:rPr>
          <w:rFonts w:ascii="Arial Narrow" w:hAnsi="Arial Narrow"/>
          <w:sz w:val="22"/>
          <w:szCs w:val="22"/>
        </w:rPr>
        <w:t>orzechy, chałwa, czekolada, kakao, ostre przyprawy, alkohol</w:t>
      </w:r>
      <w:r w:rsidR="002D5C2D">
        <w:rPr>
          <w:rFonts w:ascii="Arial Narrow" w:hAnsi="Arial Narrow"/>
          <w:sz w:val="22"/>
          <w:szCs w:val="22"/>
        </w:rPr>
        <w:t>.</w:t>
      </w:r>
    </w:p>
    <w:sectPr w:rsidR="000715C9" w:rsidRPr="00204BB0" w:rsidSect="00204BB0">
      <w:headerReference w:type="default" r:id="rId8"/>
      <w:footerReference w:type="even" r:id="rId9"/>
      <w:footerReference w:type="default" r:id="rId10"/>
      <w:headerReference w:type="first" r:id="rId11"/>
      <w:type w:val="continuous"/>
      <w:pgSz w:w="11906" w:h="16838"/>
      <w:pgMar w:top="2552" w:right="851" w:bottom="568" w:left="851" w:header="851" w:footer="851"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620" w:rsidRDefault="00F67620">
      <w:r>
        <w:separator/>
      </w:r>
    </w:p>
  </w:endnote>
  <w:endnote w:type="continuationSeparator" w:id="0">
    <w:p w:rsidR="00F67620" w:rsidRDefault="00F6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20" w:rsidRDefault="00F67620" w:rsidP="00221E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7620" w:rsidRDefault="00F67620" w:rsidP="00221E2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20" w:rsidRPr="00CD6BEE" w:rsidRDefault="00F67620">
    <w:pPr>
      <w:pStyle w:val="Stopka"/>
      <w:rPr>
        <w:rFonts w:ascii="Arial Narrow" w:hAnsi="Arial Narrow"/>
      </w:rPr>
    </w:pPr>
    <w:r w:rsidRPr="00CD6BEE">
      <w:rPr>
        <w:rFonts w:ascii="Arial Narrow" w:hAnsi="Arial Narrow"/>
        <w:szCs w:val="18"/>
      </w:rPr>
      <w:t xml:space="preserve">Opracowała: dietetyk </w:t>
    </w:r>
    <w:r w:rsidR="002D5C2D">
      <w:rPr>
        <w:rFonts w:ascii="Arial Narrow" w:hAnsi="Arial Narrow"/>
        <w:szCs w:val="18"/>
      </w:rPr>
      <w:t xml:space="preserve">Anna Kwiecień-Pogodzik </w:t>
    </w:r>
    <w:r w:rsidRPr="00CD6BEE">
      <w:rPr>
        <w:rFonts w:ascii="Arial Narrow" w:hAnsi="Arial Narrow"/>
        <w:szCs w:val="18"/>
      </w:rPr>
      <w:t xml:space="preserve">na podstawie „Dietetyka. Żywienie zdrowego i chorego człowieka” </w:t>
    </w:r>
    <w:proofErr w:type="spellStart"/>
    <w:r w:rsidRPr="00CD6BEE">
      <w:rPr>
        <w:rFonts w:ascii="Arial Narrow" w:hAnsi="Arial Narrow"/>
        <w:szCs w:val="18"/>
      </w:rPr>
      <w:t>H.Ciborowska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620" w:rsidRDefault="00F67620">
      <w:r>
        <w:separator/>
      </w:r>
    </w:p>
  </w:footnote>
  <w:footnote w:type="continuationSeparator" w:id="0">
    <w:p w:rsidR="00F67620" w:rsidRDefault="00F67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5"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9432"/>
    </w:tblGrid>
    <w:tr w:rsidR="00F67620" w:rsidRPr="00144037" w:rsidTr="00144037">
      <w:trPr>
        <w:cantSplit/>
        <w:trHeight w:hRule="exact" w:val="624"/>
        <w:jc w:val="center"/>
      </w:trPr>
      <w:tc>
        <w:tcPr>
          <w:tcW w:w="993" w:type="dxa"/>
          <w:tcBorders>
            <w:top w:val="single" w:sz="12" w:space="0" w:color="auto"/>
            <w:left w:val="single" w:sz="12" w:space="0" w:color="auto"/>
            <w:bottom w:val="single" w:sz="4" w:space="0" w:color="auto"/>
            <w:right w:val="nil"/>
          </w:tcBorders>
          <w:vAlign w:val="center"/>
          <w:hideMark/>
        </w:tcPr>
        <w:p w:rsidR="00F67620" w:rsidRPr="00144037" w:rsidRDefault="00F67620" w:rsidP="00144037">
          <w:pPr>
            <w:jc w:val="right"/>
            <w:rPr>
              <w:rFonts w:ascii="Arial Narrow" w:hAnsi="Arial Narrow"/>
            </w:rPr>
          </w:pPr>
          <w:r w:rsidRPr="00144037">
            <w:rPr>
              <w:rFonts w:ascii="Arial Narrow" w:hAnsi="Arial Narrow"/>
              <w:noProof/>
            </w:rPr>
            <w:drawing>
              <wp:inline distT="0" distB="0" distL="0" distR="0" wp14:anchorId="024D8005" wp14:editId="7234FF47">
                <wp:extent cx="276225" cy="276225"/>
                <wp:effectExtent l="0" t="0" r="9525" b="9525"/>
                <wp:docPr id="3" name="Obraz 1" descr="10x10mm - k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10x10mm - kolor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9430" w:type="dxa"/>
          <w:tcBorders>
            <w:top w:val="single" w:sz="12" w:space="0" w:color="auto"/>
            <w:left w:val="nil"/>
            <w:bottom w:val="single" w:sz="4" w:space="0" w:color="auto"/>
            <w:right w:val="single" w:sz="12" w:space="0" w:color="auto"/>
          </w:tcBorders>
          <w:vAlign w:val="center"/>
        </w:tcPr>
        <w:p w:rsidR="00F67620" w:rsidRPr="00CD6BEE" w:rsidRDefault="00F67620" w:rsidP="00144037">
          <w:pPr>
            <w:jc w:val="center"/>
            <w:rPr>
              <w:rFonts w:ascii="Arial Narrow" w:hAnsi="Arial Narrow"/>
            </w:rPr>
          </w:pPr>
          <w:r w:rsidRPr="00CD6BEE">
            <w:rPr>
              <w:rFonts w:ascii="Arial Narrow" w:hAnsi="Arial Narrow"/>
            </w:rPr>
            <w:t xml:space="preserve">Samodzielny Publiczny Zespół Opieki Zdrowotnej </w:t>
          </w:r>
          <w:r w:rsidRPr="00CD6BEE">
            <w:rPr>
              <w:rFonts w:ascii="Arial Narrow" w:hAnsi="Arial Narrow"/>
            </w:rPr>
            <w:br/>
            <w:t>w Kędzierzynie-Koźlu</w:t>
          </w:r>
        </w:p>
        <w:p w:rsidR="00F67620" w:rsidRPr="00144037" w:rsidRDefault="00F67620" w:rsidP="00144037">
          <w:pPr>
            <w:jc w:val="center"/>
          </w:pPr>
        </w:p>
      </w:tc>
    </w:tr>
    <w:tr w:rsidR="00F67620" w:rsidRPr="00144037" w:rsidTr="00144037">
      <w:trPr>
        <w:cantSplit/>
        <w:trHeight w:val="624"/>
        <w:jc w:val="center"/>
      </w:trPr>
      <w:tc>
        <w:tcPr>
          <w:tcW w:w="10423" w:type="dxa"/>
          <w:gridSpan w:val="2"/>
          <w:tcBorders>
            <w:top w:val="single" w:sz="4" w:space="0" w:color="auto"/>
            <w:left w:val="single" w:sz="12" w:space="0" w:color="auto"/>
            <w:bottom w:val="single" w:sz="4" w:space="0" w:color="auto"/>
            <w:right w:val="single" w:sz="12" w:space="0" w:color="auto"/>
          </w:tcBorders>
          <w:vAlign w:val="center"/>
          <w:hideMark/>
        </w:tcPr>
        <w:p w:rsidR="00F67620" w:rsidRPr="00144037" w:rsidRDefault="00F67620" w:rsidP="00144037">
          <w:pPr>
            <w:keepNext/>
            <w:jc w:val="center"/>
            <w:outlineLvl w:val="0"/>
            <w:rPr>
              <w:rFonts w:ascii="Arial Narrow" w:hAnsi="Arial Narrow"/>
              <w:b/>
              <w:sz w:val="26"/>
              <w:szCs w:val="26"/>
            </w:rPr>
          </w:pPr>
          <w:r>
            <w:rPr>
              <w:rFonts w:ascii="Arial Narrow" w:hAnsi="Arial Narrow"/>
              <w:b/>
              <w:sz w:val="28"/>
              <w:szCs w:val="26"/>
            </w:rPr>
            <w:t>DIETA PŁYNNA WZMOCNIONA</w:t>
          </w:r>
        </w:p>
      </w:tc>
    </w:tr>
  </w:tbl>
  <w:p w:rsidR="00F67620" w:rsidRDefault="00F67620" w:rsidP="00144037">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55"/>
      <w:gridCol w:w="1748"/>
      <w:gridCol w:w="1749"/>
      <w:gridCol w:w="214"/>
      <w:gridCol w:w="1534"/>
      <w:gridCol w:w="1748"/>
      <w:gridCol w:w="1749"/>
    </w:tblGrid>
    <w:tr w:rsidR="00F67620" w:rsidTr="005923DB">
      <w:trPr>
        <w:cantSplit/>
        <w:trHeight w:hRule="exact" w:val="624"/>
      </w:trPr>
      <w:tc>
        <w:tcPr>
          <w:tcW w:w="993" w:type="dxa"/>
          <w:tcBorders>
            <w:top w:val="single" w:sz="12" w:space="0" w:color="auto"/>
            <w:left w:val="single" w:sz="12" w:space="0" w:color="auto"/>
            <w:right w:val="nil"/>
          </w:tcBorders>
          <w:vAlign w:val="center"/>
        </w:tcPr>
        <w:p w:rsidR="00F67620" w:rsidRPr="00316E4F" w:rsidRDefault="00F67620" w:rsidP="005923DB">
          <w:pPr>
            <w:jc w:val="right"/>
            <w:rPr>
              <w:rFonts w:ascii="Arial Narrow" w:hAnsi="Arial Narrow"/>
            </w:rPr>
          </w:pPr>
          <w:r>
            <w:rPr>
              <w:rFonts w:ascii="Arial Narrow" w:hAnsi="Arial Narrow"/>
              <w:noProof/>
            </w:rPr>
            <w:drawing>
              <wp:inline distT="0" distB="0" distL="0" distR="0" wp14:anchorId="3710746E" wp14:editId="0D4F73BC">
                <wp:extent cx="274320" cy="274320"/>
                <wp:effectExtent l="19050" t="0" r="0" b="0"/>
                <wp:docPr id="2" name="Obraz 2" descr="10x10mm - k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x10mm - kolor (rgb)"/>
                        <pic:cNvPicPr>
                          <a:picLocks noChangeAspect="1" noChangeArrowheads="1"/>
                        </pic:cNvPicPr>
                      </pic:nvPicPr>
                      <pic:blipFill>
                        <a:blip r:embed="rId1"/>
                        <a:srcRect/>
                        <a:stretch>
                          <a:fillRect/>
                        </a:stretch>
                      </pic:blipFill>
                      <pic:spPr bwMode="auto">
                        <a:xfrm>
                          <a:off x="0" y="0"/>
                          <a:ext cx="274320" cy="274320"/>
                        </a:xfrm>
                        <a:prstGeom prst="rect">
                          <a:avLst/>
                        </a:prstGeom>
                        <a:noFill/>
                        <a:ln w="9525">
                          <a:noFill/>
                          <a:miter lim="800000"/>
                          <a:headEnd/>
                          <a:tailEnd/>
                        </a:ln>
                      </pic:spPr>
                    </pic:pic>
                  </a:graphicData>
                </a:graphic>
              </wp:inline>
            </w:drawing>
          </w:r>
        </w:p>
      </w:tc>
      <w:tc>
        <w:tcPr>
          <w:tcW w:w="4466" w:type="dxa"/>
          <w:gridSpan w:val="4"/>
          <w:tcBorders>
            <w:top w:val="single" w:sz="12" w:space="0" w:color="auto"/>
            <w:left w:val="nil"/>
          </w:tcBorders>
          <w:vAlign w:val="center"/>
        </w:tcPr>
        <w:p w:rsidR="00F67620" w:rsidRPr="00316E4F" w:rsidRDefault="00F67620" w:rsidP="005923DB">
          <w:pPr>
            <w:jc w:val="center"/>
            <w:rPr>
              <w:rFonts w:ascii="Arial Narrow" w:hAnsi="Arial Narrow"/>
            </w:rPr>
          </w:pPr>
          <w:r>
            <w:rPr>
              <w:rFonts w:ascii="Arial Narrow" w:hAnsi="Arial Narrow"/>
            </w:rPr>
            <w:t>S</w:t>
          </w:r>
          <w:r w:rsidRPr="00316E4F">
            <w:rPr>
              <w:rFonts w:ascii="Arial Narrow" w:hAnsi="Arial Narrow"/>
            </w:rPr>
            <w:t xml:space="preserve">amodzielny Publiczny Zespół Opieki Zdrowotnej </w:t>
          </w:r>
          <w:r>
            <w:rPr>
              <w:rFonts w:ascii="Arial Narrow" w:hAnsi="Arial Narrow"/>
            </w:rPr>
            <w:br/>
          </w:r>
          <w:r w:rsidRPr="00316E4F">
            <w:rPr>
              <w:rFonts w:ascii="Arial Narrow" w:hAnsi="Arial Narrow"/>
            </w:rPr>
            <w:t>w Kędzierzynie-Koźlu</w:t>
          </w:r>
        </w:p>
      </w:tc>
      <w:tc>
        <w:tcPr>
          <w:tcW w:w="5031" w:type="dxa"/>
          <w:gridSpan w:val="3"/>
          <w:tcBorders>
            <w:top w:val="single" w:sz="12" w:space="0" w:color="auto"/>
            <w:right w:val="single" w:sz="12" w:space="0" w:color="auto"/>
          </w:tcBorders>
          <w:vAlign w:val="center"/>
        </w:tcPr>
        <w:p w:rsidR="00F67620" w:rsidRPr="00316E4F" w:rsidRDefault="00F67620" w:rsidP="005923DB">
          <w:pPr>
            <w:jc w:val="center"/>
            <w:rPr>
              <w:rFonts w:ascii="Arial Narrow" w:hAnsi="Arial Narrow"/>
              <w:b/>
            </w:rPr>
          </w:pPr>
          <w:r w:rsidRPr="00316E4F">
            <w:rPr>
              <w:rFonts w:ascii="Arial Narrow" w:hAnsi="Arial Narrow"/>
              <w:b/>
            </w:rPr>
            <w:t>PROCEDURA OGÓLNA lub INSTRUKCJA</w:t>
          </w:r>
        </w:p>
        <w:p w:rsidR="00F67620" w:rsidRDefault="00F67620" w:rsidP="00637964">
          <w:pPr>
            <w:jc w:val="center"/>
          </w:pPr>
          <w:r>
            <w:rPr>
              <w:rFonts w:ascii="Arial Narrow" w:hAnsi="Arial Narrow"/>
              <w:b/>
            </w:rPr>
            <w:t>PO-</w:t>
          </w:r>
          <w:r w:rsidRPr="00316E4F">
            <w:rPr>
              <w:rFonts w:ascii="Arial Narrow" w:hAnsi="Arial Narrow"/>
              <w:b/>
            </w:rPr>
            <w:t>00</w:t>
          </w:r>
        </w:p>
      </w:tc>
    </w:tr>
    <w:tr w:rsidR="00F67620" w:rsidTr="005923DB">
      <w:trPr>
        <w:cantSplit/>
        <w:trHeight w:hRule="exact" w:val="624"/>
      </w:trPr>
      <w:tc>
        <w:tcPr>
          <w:tcW w:w="10490" w:type="dxa"/>
          <w:gridSpan w:val="8"/>
          <w:tcBorders>
            <w:left w:val="single" w:sz="12" w:space="0" w:color="auto"/>
            <w:right w:val="single" w:sz="12" w:space="0" w:color="auto"/>
          </w:tcBorders>
          <w:vAlign w:val="center"/>
        </w:tcPr>
        <w:p w:rsidR="00F67620" w:rsidRPr="00316E4F" w:rsidRDefault="00F67620" w:rsidP="005923DB">
          <w:pPr>
            <w:pStyle w:val="Nagwek1"/>
            <w:jc w:val="center"/>
            <w:rPr>
              <w:rFonts w:ascii="Arial Narrow" w:hAnsi="Arial Narrow"/>
              <w:sz w:val="26"/>
              <w:szCs w:val="26"/>
            </w:rPr>
          </w:pPr>
          <w:r w:rsidRPr="00316E4F">
            <w:rPr>
              <w:rFonts w:ascii="Arial Narrow" w:hAnsi="Arial Narrow"/>
              <w:sz w:val="26"/>
              <w:szCs w:val="26"/>
            </w:rPr>
            <w:t>T</w:t>
          </w:r>
          <w:r>
            <w:rPr>
              <w:rFonts w:ascii="Arial Narrow" w:hAnsi="Arial Narrow"/>
              <w:sz w:val="26"/>
              <w:szCs w:val="26"/>
            </w:rPr>
            <w:t>YTUŁ PROCEDURY LUB INSTRUKCJI-</w:t>
          </w:r>
        </w:p>
      </w:tc>
    </w:tr>
    <w:tr w:rsidR="00F67620" w:rsidTr="00637964">
      <w:trPr>
        <w:cantSplit/>
        <w:trHeight w:hRule="exact" w:val="340"/>
      </w:trPr>
      <w:tc>
        <w:tcPr>
          <w:tcW w:w="1748" w:type="dxa"/>
          <w:gridSpan w:val="2"/>
          <w:tcBorders>
            <w:left w:val="single" w:sz="12" w:space="0" w:color="auto"/>
            <w:bottom w:val="single" w:sz="12" w:space="0" w:color="auto"/>
            <w:right w:val="nil"/>
          </w:tcBorders>
          <w:tcMar>
            <w:left w:w="85" w:type="dxa"/>
            <w:right w:w="85" w:type="dxa"/>
          </w:tcMar>
          <w:vAlign w:val="center"/>
        </w:tcPr>
        <w:p w:rsidR="00F67620" w:rsidRPr="00316E4F" w:rsidRDefault="00F67620" w:rsidP="00637964">
          <w:pPr>
            <w:jc w:val="right"/>
            <w:rPr>
              <w:rFonts w:ascii="Arial Narrow" w:hAnsi="Arial Narrow"/>
            </w:rPr>
          </w:pPr>
          <w:r w:rsidRPr="00316E4F">
            <w:rPr>
              <w:rFonts w:ascii="Arial Narrow" w:hAnsi="Arial Narrow"/>
            </w:rPr>
            <w:t>Wydanie:</w:t>
          </w:r>
        </w:p>
      </w:tc>
      <w:tc>
        <w:tcPr>
          <w:tcW w:w="1748" w:type="dxa"/>
          <w:tcBorders>
            <w:left w:val="nil"/>
            <w:bottom w:val="single" w:sz="12" w:space="0" w:color="auto"/>
          </w:tcBorders>
          <w:vAlign w:val="center"/>
        </w:tcPr>
        <w:p w:rsidR="00F67620" w:rsidRPr="00316E4F" w:rsidRDefault="00F67620" w:rsidP="00637964">
          <w:pPr>
            <w:rPr>
              <w:rFonts w:ascii="Arial Narrow" w:hAnsi="Arial Narrow"/>
            </w:rPr>
          </w:pPr>
        </w:p>
      </w:tc>
      <w:tc>
        <w:tcPr>
          <w:tcW w:w="1749" w:type="dxa"/>
          <w:tcBorders>
            <w:bottom w:val="single" w:sz="12" w:space="0" w:color="auto"/>
            <w:right w:val="nil"/>
          </w:tcBorders>
          <w:vAlign w:val="center"/>
        </w:tcPr>
        <w:p w:rsidR="00F67620" w:rsidRPr="00316E4F" w:rsidRDefault="00F67620" w:rsidP="00637964">
          <w:pPr>
            <w:jc w:val="right"/>
            <w:rPr>
              <w:rFonts w:ascii="Arial Narrow" w:hAnsi="Arial Narrow"/>
            </w:rPr>
          </w:pPr>
          <w:r w:rsidRPr="00316E4F">
            <w:rPr>
              <w:rFonts w:ascii="Arial Narrow" w:hAnsi="Arial Narrow"/>
            </w:rPr>
            <w:t>Data wydania:</w:t>
          </w:r>
        </w:p>
      </w:tc>
      <w:tc>
        <w:tcPr>
          <w:tcW w:w="1748" w:type="dxa"/>
          <w:gridSpan w:val="2"/>
          <w:tcBorders>
            <w:left w:val="nil"/>
            <w:bottom w:val="single" w:sz="12" w:space="0" w:color="auto"/>
          </w:tcBorders>
          <w:vAlign w:val="center"/>
        </w:tcPr>
        <w:p w:rsidR="00F67620" w:rsidRPr="00316E4F" w:rsidRDefault="00F67620" w:rsidP="00637964">
          <w:pPr>
            <w:rPr>
              <w:rFonts w:ascii="Arial Narrow" w:hAnsi="Arial Narrow"/>
            </w:rPr>
          </w:pPr>
        </w:p>
      </w:tc>
      <w:tc>
        <w:tcPr>
          <w:tcW w:w="1748" w:type="dxa"/>
          <w:tcBorders>
            <w:bottom w:val="single" w:sz="12" w:space="0" w:color="auto"/>
            <w:right w:val="nil"/>
          </w:tcBorders>
          <w:shd w:val="clear" w:color="auto" w:fill="auto"/>
          <w:tcMar>
            <w:left w:w="85" w:type="dxa"/>
            <w:right w:w="85" w:type="dxa"/>
          </w:tcMar>
          <w:vAlign w:val="center"/>
        </w:tcPr>
        <w:p w:rsidR="00F67620" w:rsidRPr="00316E4F" w:rsidRDefault="00F67620" w:rsidP="00637964">
          <w:pPr>
            <w:jc w:val="right"/>
            <w:rPr>
              <w:rFonts w:ascii="Arial Narrow" w:hAnsi="Arial Narrow"/>
            </w:rPr>
          </w:pPr>
          <w:r w:rsidRPr="00316E4F">
            <w:rPr>
              <w:rFonts w:ascii="Arial Narrow" w:hAnsi="Arial Narrow"/>
            </w:rPr>
            <w:t>Strona / Stron</w:t>
          </w:r>
        </w:p>
      </w:tc>
      <w:tc>
        <w:tcPr>
          <w:tcW w:w="1749" w:type="dxa"/>
          <w:tcBorders>
            <w:left w:val="nil"/>
            <w:bottom w:val="single" w:sz="12" w:space="0" w:color="auto"/>
            <w:right w:val="single" w:sz="12" w:space="0" w:color="auto"/>
          </w:tcBorders>
          <w:shd w:val="clear" w:color="auto" w:fill="auto"/>
          <w:vAlign w:val="center"/>
        </w:tcPr>
        <w:p w:rsidR="00F67620" w:rsidRPr="00316E4F" w:rsidRDefault="00F67620" w:rsidP="00637964">
          <w:pPr>
            <w:rPr>
              <w:rFonts w:ascii="Arial Narrow" w:hAnsi="Arial Narrow"/>
            </w:rPr>
          </w:pPr>
          <w:r w:rsidRPr="00316E4F">
            <w:rPr>
              <w:rStyle w:val="Numerstrony"/>
              <w:rFonts w:ascii="Arial Narrow" w:hAnsi="Arial Narrow"/>
            </w:rPr>
            <w:fldChar w:fldCharType="begin"/>
          </w:r>
          <w:r w:rsidRPr="00316E4F">
            <w:rPr>
              <w:rStyle w:val="Numerstrony"/>
              <w:rFonts w:ascii="Arial Narrow" w:hAnsi="Arial Narrow"/>
            </w:rPr>
            <w:instrText xml:space="preserve"> PAGE </w:instrText>
          </w:r>
          <w:r w:rsidRPr="00316E4F">
            <w:rPr>
              <w:rStyle w:val="Numerstrony"/>
              <w:rFonts w:ascii="Arial Narrow" w:hAnsi="Arial Narrow"/>
            </w:rPr>
            <w:fldChar w:fldCharType="separate"/>
          </w:r>
          <w:r>
            <w:rPr>
              <w:rStyle w:val="Numerstrony"/>
              <w:rFonts w:ascii="Arial Narrow" w:hAnsi="Arial Narrow"/>
              <w:noProof/>
            </w:rPr>
            <w:t>1</w:t>
          </w:r>
          <w:r w:rsidRPr="00316E4F">
            <w:rPr>
              <w:rStyle w:val="Numerstrony"/>
              <w:rFonts w:ascii="Arial Narrow" w:hAnsi="Arial Narrow"/>
            </w:rPr>
            <w:fldChar w:fldCharType="end"/>
          </w:r>
          <w:r>
            <w:rPr>
              <w:rStyle w:val="Numerstrony"/>
              <w:rFonts w:ascii="Arial Narrow" w:hAnsi="Arial Narrow"/>
            </w:rPr>
            <w:t xml:space="preserve"> </w:t>
          </w:r>
          <w:r w:rsidRPr="00316E4F">
            <w:rPr>
              <w:rStyle w:val="Numerstrony"/>
              <w:rFonts w:ascii="Arial Narrow" w:hAnsi="Arial Narrow"/>
            </w:rPr>
            <w:t>/</w:t>
          </w:r>
          <w:r>
            <w:rPr>
              <w:rStyle w:val="Numerstrony"/>
              <w:rFonts w:ascii="Arial Narrow" w:hAnsi="Arial Narrow"/>
            </w:rPr>
            <w:t xml:space="preserve"> </w:t>
          </w:r>
          <w:r w:rsidRPr="00316E4F">
            <w:rPr>
              <w:rStyle w:val="Numerstrony"/>
              <w:rFonts w:ascii="Arial Narrow" w:hAnsi="Arial Narrow"/>
            </w:rPr>
            <w:fldChar w:fldCharType="begin"/>
          </w:r>
          <w:r w:rsidRPr="00316E4F">
            <w:rPr>
              <w:rStyle w:val="Numerstrony"/>
              <w:rFonts w:ascii="Arial Narrow" w:hAnsi="Arial Narrow"/>
            </w:rPr>
            <w:instrText xml:space="preserve"> NUMPAGES </w:instrText>
          </w:r>
          <w:r w:rsidRPr="00316E4F">
            <w:rPr>
              <w:rStyle w:val="Numerstrony"/>
              <w:rFonts w:ascii="Arial Narrow" w:hAnsi="Arial Narrow"/>
            </w:rPr>
            <w:fldChar w:fldCharType="separate"/>
          </w:r>
          <w:r w:rsidR="00DD1206">
            <w:rPr>
              <w:rStyle w:val="Numerstrony"/>
              <w:rFonts w:ascii="Arial Narrow" w:hAnsi="Arial Narrow"/>
              <w:noProof/>
            </w:rPr>
            <w:t>1</w:t>
          </w:r>
          <w:r w:rsidRPr="00316E4F">
            <w:rPr>
              <w:rStyle w:val="Numerstrony"/>
              <w:rFonts w:ascii="Arial Narrow" w:hAnsi="Arial Narrow"/>
            </w:rPr>
            <w:fldChar w:fldCharType="end"/>
          </w:r>
        </w:p>
      </w:tc>
    </w:tr>
  </w:tbl>
  <w:p w:rsidR="00F67620" w:rsidRPr="004005C3" w:rsidRDefault="00F67620" w:rsidP="004005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926"/>
    <w:multiLevelType w:val="hybridMultilevel"/>
    <w:tmpl w:val="95E6155C"/>
    <w:lvl w:ilvl="0" w:tplc="0876FAE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18A057EB"/>
    <w:multiLevelType w:val="hybridMultilevel"/>
    <w:tmpl w:val="460A6DB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1ADE7881"/>
    <w:multiLevelType w:val="hybridMultilevel"/>
    <w:tmpl w:val="94FC1A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291F56E6"/>
    <w:multiLevelType w:val="hybridMultilevel"/>
    <w:tmpl w:val="DD5CB01A"/>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4">
    <w:nsid w:val="3D0B123F"/>
    <w:multiLevelType w:val="hybridMultilevel"/>
    <w:tmpl w:val="94FC1A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415058FB"/>
    <w:multiLevelType w:val="hybridMultilevel"/>
    <w:tmpl w:val="BCC20E28"/>
    <w:lvl w:ilvl="0" w:tplc="7676FC60">
      <w:start w:val="1"/>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nsid w:val="4E0A127A"/>
    <w:multiLevelType w:val="hybridMultilevel"/>
    <w:tmpl w:val="06764F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79295CA2"/>
    <w:multiLevelType w:val="hybridMultilevel"/>
    <w:tmpl w:val="F8D6CBD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7C8B25C0"/>
    <w:multiLevelType w:val="hybridMultilevel"/>
    <w:tmpl w:val="F0EC2ADE"/>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5"/>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BE"/>
    <w:rsid w:val="00002528"/>
    <w:rsid w:val="00032B48"/>
    <w:rsid w:val="00033950"/>
    <w:rsid w:val="000545DC"/>
    <w:rsid w:val="000709EF"/>
    <w:rsid w:val="000715C9"/>
    <w:rsid w:val="00077B0F"/>
    <w:rsid w:val="000A52C0"/>
    <w:rsid w:val="000B38BA"/>
    <w:rsid w:val="000C1EEB"/>
    <w:rsid w:val="000C5854"/>
    <w:rsid w:val="000D316A"/>
    <w:rsid w:val="000E7606"/>
    <w:rsid w:val="00101F5F"/>
    <w:rsid w:val="00123EA1"/>
    <w:rsid w:val="00144037"/>
    <w:rsid w:val="00152BD5"/>
    <w:rsid w:val="0016236B"/>
    <w:rsid w:val="00167BFA"/>
    <w:rsid w:val="001911D2"/>
    <w:rsid w:val="001950E9"/>
    <w:rsid w:val="00197241"/>
    <w:rsid w:val="001A2663"/>
    <w:rsid w:val="001F4E2E"/>
    <w:rsid w:val="002014EA"/>
    <w:rsid w:val="00204BB0"/>
    <w:rsid w:val="00217D59"/>
    <w:rsid w:val="00221E28"/>
    <w:rsid w:val="002220E5"/>
    <w:rsid w:val="00235BE9"/>
    <w:rsid w:val="0026257B"/>
    <w:rsid w:val="002760C7"/>
    <w:rsid w:val="002D5C2D"/>
    <w:rsid w:val="00316E4F"/>
    <w:rsid w:val="00326981"/>
    <w:rsid w:val="00326FE4"/>
    <w:rsid w:val="00351AB5"/>
    <w:rsid w:val="003632EA"/>
    <w:rsid w:val="00391B4D"/>
    <w:rsid w:val="003B5AF6"/>
    <w:rsid w:val="003E1C7D"/>
    <w:rsid w:val="004005C3"/>
    <w:rsid w:val="004115E4"/>
    <w:rsid w:val="00417686"/>
    <w:rsid w:val="00440844"/>
    <w:rsid w:val="004A18BF"/>
    <w:rsid w:val="004C7FC2"/>
    <w:rsid w:val="004D28FF"/>
    <w:rsid w:val="00514F1D"/>
    <w:rsid w:val="005242A3"/>
    <w:rsid w:val="0053231C"/>
    <w:rsid w:val="0055775D"/>
    <w:rsid w:val="00564AF1"/>
    <w:rsid w:val="005729C6"/>
    <w:rsid w:val="005923DB"/>
    <w:rsid w:val="005A4EBE"/>
    <w:rsid w:val="00606A3E"/>
    <w:rsid w:val="00620A14"/>
    <w:rsid w:val="00637964"/>
    <w:rsid w:val="006A4867"/>
    <w:rsid w:val="006C4448"/>
    <w:rsid w:val="00714BB1"/>
    <w:rsid w:val="00714CC2"/>
    <w:rsid w:val="007213EC"/>
    <w:rsid w:val="0073543C"/>
    <w:rsid w:val="007A1A9C"/>
    <w:rsid w:val="007A7851"/>
    <w:rsid w:val="007B175D"/>
    <w:rsid w:val="008071F9"/>
    <w:rsid w:val="008211E4"/>
    <w:rsid w:val="00867DB2"/>
    <w:rsid w:val="00877F08"/>
    <w:rsid w:val="0088341D"/>
    <w:rsid w:val="00897A0C"/>
    <w:rsid w:val="008C13DF"/>
    <w:rsid w:val="008E23BE"/>
    <w:rsid w:val="008E7FC2"/>
    <w:rsid w:val="00922496"/>
    <w:rsid w:val="00937F42"/>
    <w:rsid w:val="0094627C"/>
    <w:rsid w:val="00983A5B"/>
    <w:rsid w:val="009D7152"/>
    <w:rsid w:val="00A056AC"/>
    <w:rsid w:val="00A16F89"/>
    <w:rsid w:val="00A238B6"/>
    <w:rsid w:val="00A52D7E"/>
    <w:rsid w:val="00A53782"/>
    <w:rsid w:val="00A55038"/>
    <w:rsid w:val="00A62F0F"/>
    <w:rsid w:val="00A64DBC"/>
    <w:rsid w:val="00A755C9"/>
    <w:rsid w:val="00A9413B"/>
    <w:rsid w:val="00A95B42"/>
    <w:rsid w:val="00AA0FBD"/>
    <w:rsid w:val="00AD0DBB"/>
    <w:rsid w:val="00AF54DC"/>
    <w:rsid w:val="00B0202D"/>
    <w:rsid w:val="00B12D1A"/>
    <w:rsid w:val="00B305A9"/>
    <w:rsid w:val="00B320BB"/>
    <w:rsid w:val="00B72D0B"/>
    <w:rsid w:val="00B7397C"/>
    <w:rsid w:val="00C15096"/>
    <w:rsid w:val="00C1720F"/>
    <w:rsid w:val="00C25CF9"/>
    <w:rsid w:val="00C42184"/>
    <w:rsid w:val="00C72848"/>
    <w:rsid w:val="00CD6BEE"/>
    <w:rsid w:val="00CF079F"/>
    <w:rsid w:val="00D15E1A"/>
    <w:rsid w:val="00D60A1E"/>
    <w:rsid w:val="00D67755"/>
    <w:rsid w:val="00D84D70"/>
    <w:rsid w:val="00DB25AF"/>
    <w:rsid w:val="00DD1206"/>
    <w:rsid w:val="00DF3892"/>
    <w:rsid w:val="00E1788B"/>
    <w:rsid w:val="00E24A6D"/>
    <w:rsid w:val="00E507FF"/>
    <w:rsid w:val="00E67364"/>
    <w:rsid w:val="00E96BCB"/>
    <w:rsid w:val="00EA7745"/>
    <w:rsid w:val="00EB2561"/>
    <w:rsid w:val="00EE6A40"/>
    <w:rsid w:val="00F04C3D"/>
    <w:rsid w:val="00F67620"/>
    <w:rsid w:val="00FC041B"/>
    <w:rsid w:val="00FE6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b/>
      <w:sz w:val="24"/>
    </w:rPr>
  </w:style>
  <w:style w:type="paragraph" w:styleId="Nagwek2">
    <w:name w:val="heading 2"/>
    <w:basedOn w:val="Normalny"/>
    <w:next w:val="Normalny"/>
    <w:qFormat/>
    <w:pPr>
      <w:keepNext/>
      <w:jc w:val="center"/>
      <w:outlineLvl w:val="1"/>
    </w:pPr>
    <w:rPr>
      <w:b/>
      <w:sz w:val="24"/>
    </w:rPr>
  </w:style>
  <w:style w:type="paragraph" w:styleId="Nagwek3">
    <w:name w:val="heading 3"/>
    <w:basedOn w:val="Normalny"/>
    <w:next w:val="Normalny"/>
    <w:qFormat/>
    <w:pPr>
      <w:keepNext/>
      <w:jc w:val="center"/>
      <w:outlineLvl w:val="2"/>
    </w:pPr>
    <w:rPr>
      <w:b/>
      <w:sz w:val="28"/>
    </w:rPr>
  </w:style>
  <w:style w:type="paragraph" w:styleId="Nagwek4">
    <w:name w:val="heading 4"/>
    <w:basedOn w:val="Normalny"/>
    <w:next w:val="Normalny"/>
    <w:qFormat/>
    <w:pPr>
      <w:keepNext/>
      <w:jc w:val="center"/>
      <w:outlineLvl w:val="3"/>
    </w:pPr>
    <w:rPr>
      <w:b/>
      <w:sz w:val="32"/>
    </w:rPr>
  </w:style>
  <w:style w:type="paragraph" w:styleId="Nagwek5">
    <w:name w:val="heading 5"/>
    <w:basedOn w:val="Normalny"/>
    <w:next w:val="Normalny"/>
    <w:qFormat/>
    <w:pPr>
      <w:keepNext/>
      <w:tabs>
        <w:tab w:val="left" w:pos="3393"/>
        <w:tab w:val="right" w:pos="9525"/>
      </w:tabs>
      <w:outlineLvl w:val="4"/>
    </w:pPr>
    <w:rPr>
      <w:b/>
      <w:sz w:val="28"/>
    </w:rPr>
  </w:style>
  <w:style w:type="paragraph" w:styleId="Nagwek6">
    <w:name w:val="heading 6"/>
    <w:basedOn w:val="Normalny"/>
    <w:next w:val="Normalny"/>
    <w:qFormat/>
    <w:pPr>
      <w:keepNext/>
      <w:jc w:val="both"/>
      <w:outlineLvl w:val="5"/>
    </w:pPr>
    <w:rPr>
      <w:sz w:val="28"/>
    </w:rPr>
  </w:style>
  <w:style w:type="paragraph" w:styleId="Nagwek7">
    <w:name w:val="heading 7"/>
    <w:basedOn w:val="Normalny"/>
    <w:next w:val="Normalny"/>
    <w:qFormat/>
    <w:pPr>
      <w:keepNext/>
      <w:jc w:val="center"/>
      <w:outlineLvl w:val="6"/>
    </w:pPr>
    <w:rPr>
      <w:b/>
      <w:i/>
      <w:sz w:val="22"/>
    </w:rPr>
  </w:style>
  <w:style w:type="paragraph" w:styleId="Nagwek8">
    <w:name w:val="heading 8"/>
    <w:basedOn w:val="Normalny"/>
    <w:next w:val="Normalny"/>
    <w:qFormat/>
    <w:pPr>
      <w:keepNext/>
      <w:outlineLvl w:val="7"/>
    </w:pPr>
    <w:rPr>
      <w:sz w:val="24"/>
    </w:rPr>
  </w:style>
  <w:style w:type="paragraph" w:styleId="Nagwek9">
    <w:name w:val="heading 9"/>
    <w:basedOn w:val="Normalny"/>
    <w:next w:val="Normalny"/>
    <w:qFormat/>
    <w:pPr>
      <w:keepNext/>
      <w:ind w:left="360"/>
      <w:jc w:val="right"/>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b/>
      <w:sz w:val="32"/>
    </w:rPr>
  </w:style>
  <w:style w:type="paragraph" w:styleId="Legenda">
    <w:name w:val="caption"/>
    <w:basedOn w:val="Normalny"/>
    <w:next w:val="Normalny"/>
    <w:qFormat/>
    <w:pPr>
      <w:ind w:left="3960"/>
    </w:pPr>
    <w:rPr>
      <w:b/>
      <w:sz w:val="24"/>
      <w:u w:val="single"/>
    </w:rPr>
  </w:style>
  <w:style w:type="paragraph" w:styleId="Tekstpodstawowywcity">
    <w:name w:val="Body Text Indent"/>
    <w:basedOn w:val="Normalny"/>
    <w:pPr>
      <w:ind w:left="3540"/>
    </w:pPr>
    <w:rPr>
      <w:sz w:val="24"/>
    </w:rPr>
  </w:style>
  <w:style w:type="paragraph" w:styleId="Tekstpodstawowy2">
    <w:name w:val="Body Text 2"/>
    <w:basedOn w:val="Normalny"/>
    <w:rPr>
      <w:sz w:val="24"/>
    </w:rPr>
  </w:style>
  <w:style w:type="paragraph" w:styleId="Tekstpodstawowy3">
    <w:name w:val="Body Text 3"/>
    <w:basedOn w:val="Normalny"/>
    <w:pPr>
      <w:jc w:val="center"/>
    </w:pPr>
    <w:rPr>
      <w:sz w:val="24"/>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customStyle="1" w:styleId="Standardowy1">
    <w:name w:val="Standardowy1"/>
    <w:rsid w:val="00A056AC"/>
    <w:pPr>
      <w:autoSpaceDE w:val="0"/>
      <w:autoSpaceDN w:val="0"/>
    </w:pPr>
    <w:rPr>
      <w:szCs w:val="24"/>
    </w:rPr>
  </w:style>
  <w:style w:type="paragraph" w:customStyle="1" w:styleId="a">
    <w:basedOn w:val="Standardowy1"/>
    <w:next w:val="Nagwek"/>
    <w:rsid w:val="00A056AC"/>
    <w:pPr>
      <w:tabs>
        <w:tab w:val="center" w:pos="4536"/>
        <w:tab w:val="right" w:pos="9072"/>
      </w:tabs>
    </w:pPr>
  </w:style>
  <w:style w:type="paragraph" w:styleId="Tekstpodstawowywcity2">
    <w:name w:val="Body Text Indent 2"/>
    <w:basedOn w:val="Normalny"/>
    <w:rsid w:val="004C7FC2"/>
    <w:pPr>
      <w:spacing w:after="120" w:line="480" w:lineRule="auto"/>
      <w:ind w:left="283"/>
    </w:pPr>
  </w:style>
  <w:style w:type="paragraph" w:styleId="Tekstdymka">
    <w:name w:val="Balloon Text"/>
    <w:basedOn w:val="Normalny"/>
    <w:semiHidden/>
    <w:rsid w:val="00DF3892"/>
    <w:rPr>
      <w:rFonts w:ascii="Tahoma" w:hAnsi="Tahoma" w:cs="Tahoma"/>
      <w:sz w:val="16"/>
      <w:szCs w:val="16"/>
    </w:rPr>
  </w:style>
  <w:style w:type="paragraph" w:customStyle="1" w:styleId="Styl">
    <w:name w:val="Styl"/>
    <w:rsid w:val="000E760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B72D0B"/>
    <w:pPr>
      <w:ind w:left="720"/>
      <w:contextualSpacing/>
    </w:pPr>
  </w:style>
  <w:style w:type="table" w:styleId="Tabela-Siatka">
    <w:name w:val="Table Grid"/>
    <w:basedOn w:val="Standardowy"/>
    <w:rsid w:val="00B7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391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b/>
      <w:sz w:val="24"/>
    </w:rPr>
  </w:style>
  <w:style w:type="paragraph" w:styleId="Nagwek2">
    <w:name w:val="heading 2"/>
    <w:basedOn w:val="Normalny"/>
    <w:next w:val="Normalny"/>
    <w:qFormat/>
    <w:pPr>
      <w:keepNext/>
      <w:jc w:val="center"/>
      <w:outlineLvl w:val="1"/>
    </w:pPr>
    <w:rPr>
      <w:b/>
      <w:sz w:val="24"/>
    </w:rPr>
  </w:style>
  <w:style w:type="paragraph" w:styleId="Nagwek3">
    <w:name w:val="heading 3"/>
    <w:basedOn w:val="Normalny"/>
    <w:next w:val="Normalny"/>
    <w:qFormat/>
    <w:pPr>
      <w:keepNext/>
      <w:jc w:val="center"/>
      <w:outlineLvl w:val="2"/>
    </w:pPr>
    <w:rPr>
      <w:b/>
      <w:sz w:val="28"/>
    </w:rPr>
  </w:style>
  <w:style w:type="paragraph" w:styleId="Nagwek4">
    <w:name w:val="heading 4"/>
    <w:basedOn w:val="Normalny"/>
    <w:next w:val="Normalny"/>
    <w:qFormat/>
    <w:pPr>
      <w:keepNext/>
      <w:jc w:val="center"/>
      <w:outlineLvl w:val="3"/>
    </w:pPr>
    <w:rPr>
      <w:b/>
      <w:sz w:val="32"/>
    </w:rPr>
  </w:style>
  <w:style w:type="paragraph" w:styleId="Nagwek5">
    <w:name w:val="heading 5"/>
    <w:basedOn w:val="Normalny"/>
    <w:next w:val="Normalny"/>
    <w:qFormat/>
    <w:pPr>
      <w:keepNext/>
      <w:tabs>
        <w:tab w:val="left" w:pos="3393"/>
        <w:tab w:val="right" w:pos="9525"/>
      </w:tabs>
      <w:outlineLvl w:val="4"/>
    </w:pPr>
    <w:rPr>
      <w:b/>
      <w:sz w:val="28"/>
    </w:rPr>
  </w:style>
  <w:style w:type="paragraph" w:styleId="Nagwek6">
    <w:name w:val="heading 6"/>
    <w:basedOn w:val="Normalny"/>
    <w:next w:val="Normalny"/>
    <w:qFormat/>
    <w:pPr>
      <w:keepNext/>
      <w:jc w:val="both"/>
      <w:outlineLvl w:val="5"/>
    </w:pPr>
    <w:rPr>
      <w:sz w:val="28"/>
    </w:rPr>
  </w:style>
  <w:style w:type="paragraph" w:styleId="Nagwek7">
    <w:name w:val="heading 7"/>
    <w:basedOn w:val="Normalny"/>
    <w:next w:val="Normalny"/>
    <w:qFormat/>
    <w:pPr>
      <w:keepNext/>
      <w:jc w:val="center"/>
      <w:outlineLvl w:val="6"/>
    </w:pPr>
    <w:rPr>
      <w:b/>
      <w:i/>
      <w:sz w:val="22"/>
    </w:rPr>
  </w:style>
  <w:style w:type="paragraph" w:styleId="Nagwek8">
    <w:name w:val="heading 8"/>
    <w:basedOn w:val="Normalny"/>
    <w:next w:val="Normalny"/>
    <w:qFormat/>
    <w:pPr>
      <w:keepNext/>
      <w:outlineLvl w:val="7"/>
    </w:pPr>
    <w:rPr>
      <w:sz w:val="24"/>
    </w:rPr>
  </w:style>
  <w:style w:type="paragraph" w:styleId="Nagwek9">
    <w:name w:val="heading 9"/>
    <w:basedOn w:val="Normalny"/>
    <w:next w:val="Normalny"/>
    <w:qFormat/>
    <w:pPr>
      <w:keepNext/>
      <w:ind w:left="360"/>
      <w:jc w:val="right"/>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b/>
      <w:sz w:val="32"/>
    </w:rPr>
  </w:style>
  <w:style w:type="paragraph" w:styleId="Legenda">
    <w:name w:val="caption"/>
    <w:basedOn w:val="Normalny"/>
    <w:next w:val="Normalny"/>
    <w:qFormat/>
    <w:pPr>
      <w:ind w:left="3960"/>
    </w:pPr>
    <w:rPr>
      <w:b/>
      <w:sz w:val="24"/>
      <w:u w:val="single"/>
    </w:rPr>
  </w:style>
  <w:style w:type="paragraph" w:styleId="Tekstpodstawowywcity">
    <w:name w:val="Body Text Indent"/>
    <w:basedOn w:val="Normalny"/>
    <w:pPr>
      <w:ind w:left="3540"/>
    </w:pPr>
    <w:rPr>
      <w:sz w:val="24"/>
    </w:rPr>
  </w:style>
  <w:style w:type="paragraph" w:styleId="Tekstpodstawowy2">
    <w:name w:val="Body Text 2"/>
    <w:basedOn w:val="Normalny"/>
    <w:rPr>
      <w:sz w:val="24"/>
    </w:rPr>
  </w:style>
  <w:style w:type="paragraph" w:styleId="Tekstpodstawowy3">
    <w:name w:val="Body Text 3"/>
    <w:basedOn w:val="Normalny"/>
    <w:pPr>
      <w:jc w:val="center"/>
    </w:pPr>
    <w:rPr>
      <w:sz w:val="24"/>
    </w:r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customStyle="1" w:styleId="Standardowy1">
    <w:name w:val="Standardowy1"/>
    <w:rsid w:val="00A056AC"/>
    <w:pPr>
      <w:autoSpaceDE w:val="0"/>
      <w:autoSpaceDN w:val="0"/>
    </w:pPr>
    <w:rPr>
      <w:szCs w:val="24"/>
    </w:rPr>
  </w:style>
  <w:style w:type="paragraph" w:customStyle="1" w:styleId="a">
    <w:basedOn w:val="Standardowy1"/>
    <w:next w:val="Nagwek"/>
    <w:rsid w:val="00A056AC"/>
    <w:pPr>
      <w:tabs>
        <w:tab w:val="center" w:pos="4536"/>
        <w:tab w:val="right" w:pos="9072"/>
      </w:tabs>
    </w:pPr>
  </w:style>
  <w:style w:type="paragraph" w:styleId="Tekstpodstawowywcity2">
    <w:name w:val="Body Text Indent 2"/>
    <w:basedOn w:val="Normalny"/>
    <w:rsid w:val="004C7FC2"/>
    <w:pPr>
      <w:spacing w:after="120" w:line="480" w:lineRule="auto"/>
      <w:ind w:left="283"/>
    </w:pPr>
  </w:style>
  <w:style w:type="paragraph" w:styleId="Tekstdymka">
    <w:name w:val="Balloon Text"/>
    <w:basedOn w:val="Normalny"/>
    <w:semiHidden/>
    <w:rsid w:val="00DF3892"/>
    <w:rPr>
      <w:rFonts w:ascii="Tahoma" w:hAnsi="Tahoma" w:cs="Tahoma"/>
      <w:sz w:val="16"/>
      <w:szCs w:val="16"/>
    </w:rPr>
  </w:style>
  <w:style w:type="paragraph" w:customStyle="1" w:styleId="Styl">
    <w:name w:val="Styl"/>
    <w:rsid w:val="000E760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B72D0B"/>
    <w:pPr>
      <w:ind w:left="720"/>
      <w:contextualSpacing/>
    </w:pPr>
  </w:style>
  <w:style w:type="table" w:styleId="Tabela-Siatka">
    <w:name w:val="Table Grid"/>
    <w:basedOn w:val="Standardowy"/>
    <w:rsid w:val="00B7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39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484">
      <w:bodyDiv w:val="1"/>
      <w:marLeft w:val="0"/>
      <w:marRight w:val="0"/>
      <w:marTop w:val="0"/>
      <w:marBottom w:val="0"/>
      <w:divBdr>
        <w:top w:val="none" w:sz="0" w:space="0" w:color="auto"/>
        <w:left w:val="none" w:sz="0" w:space="0" w:color="auto"/>
        <w:bottom w:val="none" w:sz="0" w:space="0" w:color="auto"/>
        <w:right w:val="none" w:sz="0" w:space="0" w:color="auto"/>
      </w:divBdr>
    </w:div>
    <w:div w:id="559169330">
      <w:bodyDiv w:val="1"/>
      <w:marLeft w:val="0"/>
      <w:marRight w:val="0"/>
      <w:marTop w:val="0"/>
      <w:marBottom w:val="0"/>
      <w:divBdr>
        <w:top w:val="none" w:sz="0" w:space="0" w:color="auto"/>
        <w:left w:val="none" w:sz="0" w:space="0" w:color="auto"/>
        <w:bottom w:val="none" w:sz="0" w:space="0" w:color="auto"/>
        <w:right w:val="none" w:sz="0" w:space="0" w:color="auto"/>
      </w:divBdr>
    </w:div>
    <w:div w:id="1023820106">
      <w:bodyDiv w:val="1"/>
      <w:marLeft w:val="0"/>
      <w:marRight w:val="0"/>
      <w:marTop w:val="0"/>
      <w:marBottom w:val="0"/>
      <w:divBdr>
        <w:top w:val="none" w:sz="0" w:space="0" w:color="auto"/>
        <w:left w:val="none" w:sz="0" w:space="0" w:color="auto"/>
        <w:bottom w:val="none" w:sz="0" w:space="0" w:color="auto"/>
        <w:right w:val="none" w:sz="0" w:space="0" w:color="auto"/>
      </w:divBdr>
    </w:div>
    <w:div w:id="1203522027">
      <w:bodyDiv w:val="1"/>
      <w:marLeft w:val="0"/>
      <w:marRight w:val="0"/>
      <w:marTop w:val="0"/>
      <w:marBottom w:val="0"/>
      <w:divBdr>
        <w:top w:val="none" w:sz="0" w:space="0" w:color="auto"/>
        <w:left w:val="none" w:sz="0" w:space="0" w:color="auto"/>
        <w:bottom w:val="none" w:sz="0" w:space="0" w:color="auto"/>
        <w:right w:val="none" w:sz="0" w:space="0" w:color="auto"/>
      </w:divBdr>
    </w:div>
    <w:div w:id="20067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F69569A7</Template>
  <TotalTime>5</TotalTime>
  <Pages>1</Pages>
  <Words>339</Words>
  <Characters>2269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PO 01</vt:lpstr>
    </vt:vector>
  </TitlesOfParts>
  <Company>SP ZOZ</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01</dc:title>
  <dc:creator>SP ZOZ</dc:creator>
  <cp:lastModifiedBy>Żmuda Martyna</cp:lastModifiedBy>
  <cp:revision>6</cp:revision>
  <cp:lastPrinted>2019-03-25T10:32:00Z</cp:lastPrinted>
  <dcterms:created xsi:type="dcterms:W3CDTF">2019-03-25T10:27:00Z</dcterms:created>
  <dcterms:modified xsi:type="dcterms:W3CDTF">2019-03-25T10:32:00Z</dcterms:modified>
</cp:coreProperties>
</file>