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F85" w:rsidRPr="005F33E7" w:rsidRDefault="00991581" w:rsidP="00D10B71">
      <w:pPr>
        <w:pStyle w:val="Akapitzlist"/>
        <w:numPr>
          <w:ilvl w:val="0"/>
          <w:numId w:val="8"/>
        </w:numPr>
        <w:jc w:val="both"/>
        <w:rPr>
          <w:rFonts w:ascii="Arial Narrow" w:hAnsi="Arial Narrow"/>
          <w:b/>
        </w:rPr>
      </w:pPr>
      <w:r w:rsidRPr="005F33E7">
        <w:rPr>
          <w:rFonts w:ascii="Arial Narrow" w:hAnsi="Arial Narrow"/>
          <w:b/>
        </w:rPr>
        <w:t>Zastosowanie oraz</w:t>
      </w:r>
      <w:r w:rsidR="00520212" w:rsidRPr="005F33E7">
        <w:rPr>
          <w:rFonts w:ascii="Arial Narrow" w:hAnsi="Arial Narrow"/>
          <w:b/>
        </w:rPr>
        <w:t xml:space="preserve"> zalecenia diety</w:t>
      </w:r>
    </w:p>
    <w:p w:rsidR="00F57F85" w:rsidRPr="006F57DB" w:rsidRDefault="006F57DB" w:rsidP="006F57DB">
      <w:pPr>
        <w:jc w:val="both"/>
        <w:rPr>
          <w:rFonts w:ascii="Arial Narrow" w:hAnsi="Arial Narrow"/>
        </w:rPr>
      </w:pPr>
      <w:r w:rsidRPr="006F57DB">
        <w:rPr>
          <w:rFonts w:ascii="Arial Narrow" w:hAnsi="Arial Narrow"/>
        </w:rPr>
        <w:t>Celiakia</w:t>
      </w:r>
      <w:r>
        <w:rPr>
          <w:rFonts w:ascii="Arial Narrow" w:hAnsi="Arial Narrow"/>
        </w:rPr>
        <w:t xml:space="preserve"> jest przewlekłą chorobą charakteryzującą się trwałą nietolerancją glutenu, czyli białka zawartego </w:t>
      </w:r>
      <w:r w:rsidR="00F533E4">
        <w:rPr>
          <w:rFonts w:ascii="Arial Narrow" w:hAnsi="Arial Narrow"/>
        </w:rPr>
        <w:br/>
      </w:r>
      <w:r>
        <w:rPr>
          <w:rFonts w:ascii="Arial Narrow" w:hAnsi="Arial Narrow"/>
        </w:rPr>
        <w:t>w ziarnach pszenicy, żyta, jęczmienia i owsa. Gluten, a właściwe jego rozpuszczalna w alkoholu frakcja – GLIADYNA, jest czynnikiem wywołującym chorobę. Gliadyna prowadzi do procesów zwyrodnieniowych w jelicie cienkim</w:t>
      </w:r>
      <w:r w:rsidR="00F533E4">
        <w:rPr>
          <w:rFonts w:ascii="Arial Narrow" w:hAnsi="Arial Narrow"/>
        </w:rPr>
        <w:t xml:space="preserve">, </w:t>
      </w:r>
      <w:r>
        <w:rPr>
          <w:rFonts w:ascii="Arial Narrow" w:hAnsi="Arial Narrow"/>
        </w:rPr>
        <w:t xml:space="preserve"> przez co </w:t>
      </w:r>
      <w:r w:rsidR="00F533E4">
        <w:rPr>
          <w:rFonts w:ascii="Arial Narrow" w:hAnsi="Arial Narrow"/>
        </w:rPr>
        <w:t xml:space="preserve">dochodzi do zaniku kosmków jelitowych. W konsekwencji dochodzi do </w:t>
      </w:r>
      <w:r w:rsidR="00016DD1">
        <w:rPr>
          <w:rFonts w:ascii="Arial Narrow" w:hAnsi="Arial Narrow"/>
        </w:rPr>
        <w:t>zaburz</w:t>
      </w:r>
      <w:r w:rsidR="00F533E4">
        <w:rPr>
          <w:rFonts w:ascii="Arial Narrow" w:hAnsi="Arial Narrow"/>
        </w:rPr>
        <w:t xml:space="preserve">eń trawienia </w:t>
      </w:r>
      <w:r w:rsidR="00F533E4">
        <w:rPr>
          <w:rFonts w:ascii="Arial Narrow" w:hAnsi="Arial Narrow"/>
        </w:rPr>
        <w:br/>
        <w:t>i</w:t>
      </w:r>
      <w:r w:rsidR="00016DD1">
        <w:rPr>
          <w:rFonts w:ascii="Arial Narrow" w:hAnsi="Arial Narrow"/>
        </w:rPr>
        <w:t xml:space="preserve"> wchłaniani</w:t>
      </w:r>
      <w:r w:rsidR="00F533E4">
        <w:rPr>
          <w:rFonts w:ascii="Arial Narrow" w:hAnsi="Arial Narrow"/>
        </w:rPr>
        <w:t>a składników pokarmowych, zwłaszcza tłuszczów, co</w:t>
      </w:r>
      <w:r w:rsidR="00016DD1">
        <w:rPr>
          <w:rFonts w:ascii="Arial Narrow" w:hAnsi="Arial Narrow"/>
        </w:rPr>
        <w:t xml:space="preserve"> prowadz</w:t>
      </w:r>
      <w:r w:rsidR="00F533E4">
        <w:rPr>
          <w:rFonts w:ascii="Arial Narrow" w:hAnsi="Arial Narrow"/>
        </w:rPr>
        <w:t>i</w:t>
      </w:r>
      <w:r w:rsidR="00C479B7">
        <w:rPr>
          <w:rFonts w:ascii="Arial Narrow" w:hAnsi="Arial Narrow"/>
        </w:rPr>
        <w:t xml:space="preserve"> do m. in.</w:t>
      </w:r>
      <w:r w:rsidR="00016DD1">
        <w:rPr>
          <w:rFonts w:ascii="Arial Narrow" w:hAnsi="Arial Narrow"/>
        </w:rPr>
        <w:t xml:space="preserve"> </w:t>
      </w:r>
      <w:r>
        <w:rPr>
          <w:rFonts w:ascii="Arial Narrow" w:hAnsi="Arial Narrow"/>
        </w:rPr>
        <w:t>biegunki, niedokrwistości</w:t>
      </w:r>
      <w:r w:rsidR="00C479B7">
        <w:rPr>
          <w:rFonts w:ascii="Arial Narrow" w:hAnsi="Arial Narrow"/>
        </w:rPr>
        <w:t>, zaburzeń w rozwoju, niedożywienia</w:t>
      </w:r>
      <w:r>
        <w:rPr>
          <w:rFonts w:ascii="Arial Narrow" w:hAnsi="Arial Narrow"/>
        </w:rPr>
        <w:t>.</w:t>
      </w:r>
      <w:r w:rsidR="00134C91">
        <w:rPr>
          <w:rFonts w:ascii="Arial Narrow" w:hAnsi="Arial Narrow"/>
        </w:rPr>
        <w:t xml:space="preserve"> Nie</w:t>
      </w:r>
      <w:r w:rsidR="00016DD1">
        <w:rPr>
          <w:rFonts w:ascii="Arial Narrow" w:hAnsi="Arial Narrow"/>
        </w:rPr>
        <w:t xml:space="preserve"> stosowanie diety </w:t>
      </w:r>
      <w:r w:rsidR="00134C91">
        <w:rPr>
          <w:rFonts w:ascii="Arial Narrow" w:hAnsi="Arial Narrow"/>
        </w:rPr>
        <w:t>bezglutenowej</w:t>
      </w:r>
      <w:r w:rsidR="00016DD1">
        <w:rPr>
          <w:rFonts w:ascii="Arial Narrow" w:hAnsi="Arial Narrow"/>
        </w:rPr>
        <w:t xml:space="preserve"> może </w:t>
      </w:r>
      <w:r w:rsidR="00C479B7">
        <w:rPr>
          <w:rFonts w:ascii="Arial Narrow" w:hAnsi="Arial Narrow"/>
        </w:rPr>
        <w:t>doprowadzić</w:t>
      </w:r>
      <w:r w:rsidR="00016DD1">
        <w:rPr>
          <w:rFonts w:ascii="Arial Narrow" w:hAnsi="Arial Narrow"/>
        </w:rPr>
        <w:t xml:space="preserve"> do</w:t>
      </w:r>
      <w:r w:rsidR="00C479B7">
        <w:rPr>
          <w:rFonts w:ascii="Arial Narrow" w:hAnsi="Arial Narrow"/>
        </w:rPr>
        <w:t xml:space="preserve"> wystąpienia</w:t>
      </w:r>
      <w:r w:rsidR="00016DD1">
        <w:rPr>
          <w:rFonts w:ascii="Arial Narrow" w:hAnsi="Arial Narrow"/>
        </w:rPr>
        <w:t xml:space="preserve"> </w:t>
      </w:r>
      <w:r w:rsidR="00134C91">
        <w:rPr>
          <w:rFonts w:ascii="Arial Narrow" w:hAnsi="Arial Narrow"/>
        </w:rPr>
        <w:t>raka jelita cienkiego.</w:t>
      </w:r>
    </w:p>
    <w:p w:rsidR="00016DD1" w:rsidRDefault="00016DD1" w:rsidP="00520212">
      <w:pPr>
        <w:jc w:val="both"/>
        <w:rPr>
          <w:rFonts w:ascii="Arial Narrow" w:hAnsi="Arial Narrow"/>
        </w:rPr>
      </w:pPr>
      <w:r>
        <w:rPr>
          <w:rFonts w:ascii="Arial Narrow" w:hAnsi="Arial Narrow"/>
        </w:rPr>
        <w:t xml:space="preserve">Podstawą leczenia celiakii jest bezwzględne stosowanie </w:t>
      </w:r>
      <w:r w:rsidRPr="00C479B7">
        <w:rPr>
          <w:rFonts w:ascii="Arial Narrow" w:hAnsi="Arial Narrow"/>
          <w:b/>
        </w:rPr>
        <w:t>diety bezglutenowej</w:t>
      </w:r>
      <w:r w:rsidR="00C479B7" w:rsidRPr="00C479B7">
        <w:rPr>
          <w:rFonts w:ascii="Arial Narrow" w:hAnsi="Arial Narrow"/>
          <w:b/>
        </w:rPr>
        <w:t xml:space="preserve"> bez całe życie</w:t>
      </w:r>
      <w:r>
        <w:rPr>
          <w:rFonts w:ascii="Arial Narrow" w:hAnsi="Arial Narrow"/>
        </w:rPr>
        <w:t xml:space="preserve">, </w:t>
      </w:r>
      <w:r w:rsidR="00F533E4">
        <w:rPr>
          <w:rFonts w:ascii="Arial Narrow" w:hAnsi="Arial Narrow"/>
        </w:rPr>
        <w:t>czyli</w:t>
      </w:r>
      <w:r>
        <w:rPr>
          <w:rFonts w:ascii="Arial Narrow" w:hAnsi="Arial Narrow"/>
        </w:rPr>
        <w:t xml:space="preserve"> wykluczenie produktów zawierających:</w:t>
      </w:r>
    </w:p>
    <w:p w:rsidR="00CD22B4" w:rsidRDefault="00CD22B4" w:rsidP="00016DD1">
      <w:pPr>
        <w:pStyle w:val="Akapitzlist"/>
        <w:numPr>
          <w:ilvl w:val="0"/>
          <w:numId w:val="9"/>
        </w:numPr>
        <w:jc w:val="both"/>
        <w:rPr>
          <w:rFonts w:ascii="Arial Narrow" w:hAnsi="Arial Narrow"/>
        </w:rPr>
        <w:sectPr w:rsidR="00CD22B4" w:rsidSect="00CD22B4">
          <w:headerReference w:type="default" r:id="rId8"/>
          <w:footerReference w:type="default" r:id="rId9"/>
          <w:pgSz w:w="11906" w:h="16838"/>
          <w:pgMar w:top="1417" w:right="1417" w:bottom="1417" w:left="1417" w:header="708" w:footer="238" w:gutter="0"/>
          <w:cols w:space="708"/>
          <w:docGrid w:linePitch="360"/>
        </w:sectPr>
      </w:pPr>
    </w:p>
    <w:p w:rsidR="003119A4" w:rsidRDefault="00016DD1" w:rsidP="00016DD1">
      <w:pPr>
        <w:pStyle w:val="Akapitzlist"/>
        <w:numPr>
          <w:ilvl w:val="0"/>
          <w:numId w:val="9"/>
        </w:numPr>
        <w:jc w:val="both"/>
        <w:rPr>
          <w:rFonts w:ascii="Arial Narrow" w:hAnsi="Arial Narrow"/>
        </w:rPr>
      </w:pPr>
      <w:r>
        <w:rPr>
          <w:rFonts w:ascii="Arial Narrow" w:hAnsi="Arial Narrow"/>
        </w:rPr>
        <w:lastRenderedPageBreak/>
        <w:t xml:space="preserve">pszenicę, w tym </w:t>
      </w:r>
      <w:proofErr w:type="spellStart"/>
      <w:r>
        <w:rPr>
          <w:rFonts w:ascii="Arial Narrow" w:hAnsi="Arial Narrow"/>
        </w:rPr>
        <w:t>durum</w:t>
      </w:r>
      <w:proofErr w:type="spellEnd"/>
      <w:r>
        <w:rPr>
          <w:rFonts w:ascii="Arial Narrow" w:hAnsi="Arial Narrow"/>
        </w:rPr>
        <w:t xml:space="preserve">, </w:t>
      </w:r>
    </w:p>
    <w:p w:rsidR="00016DD1" w:rsidRDefault="00016DD1" w:rsidP="00016DD1">
      <w:pPr>
        <w:pStyle w:val="Akapitzlist"/>
        <w:numPr>
          <w:ilvl w:val="0"/>
          <w:numId w:val="9"/>
        </w:numPr>
        <w:jc w:val="both"/>
        <w:rPr>
          <w:rFonts w:ascii="Arial Narrow" w:hAnsi="Arial Narrow"/>
        </w:rPr>
      </w:pPr>
      <w:r>
        <w:rPr>
          <w:rFonts w:ascii="Arial Narrow" w:hAnsi="Arial Narrow"/>
        </w:rPr>
        <w:t>orkisz,</w:t>
      </w:r>
    </w:p>
    <w:p w:rsidR="00016DD1" w:rsidRDefault="00016DD1" w:rsidP="00016DD1">
      <w:pPr>
        <w:pStyle w:val="Akapitzlist"/>
        <w:numPr>
          <w:ilvl w:val="0"/>
          <w:numId w:val="9"/>
        </w:numPr>
        <w:jc w:val="both"/>
        <w:rPr>
          <w:rFonts w:ascii="Arial Narrow" w:hAnsi="Arial Narrow"/>
        </w:rPr>
      </w:pPr>
      <w:r>
        <w:rPr>
          <w:rFonts w:ascii="Arial Narrow" w:hAnsi="Arial Narrow"/>
        </w:rPr>
        <w:t>pszenżyto,</w:t>
      </w:r>
    </w:p>
    <w:p w:rsidR="00016DD1" w:rsidRDefault="00016DD1" w:rsidP="00016DD1">
      <w:pPr>
        <w:pStyle w:val="Akapitzlist"/>
        <w:numPr>
          <w:ilvl w:val="0"/>
          <w:numId w:val="9"/>
        </w:numPr>
        <w:jc w:val="both"/>
        <w:rPr>
          <w:rFonts w:ascii="Arial Narrow" w:hAnsi="Arial Narrow"/>
        </w:rPr>
      </w:pPr>
      <w:r>
        <w:rPr>
          <w:rFonts w:ascii="Arial Narrow" w:hAnsi="Arial Narrow"/>
        </w:rPr>
        <w:lastRenderedPageBreak/>
        <w:t>żyto,</w:t>
      </w:r>
    </w:p>
    <w:p w:rsidR="00016DD1" w:rsidRDefault="00016DD1" w:rsidP="00016DD1">
      <w:pPr>
        <w:pStyle w:val="Akapitzlist"/>
        <w:numPr>
          <w:ilvl w:val="0"/>
          <w:numId w:val="9"/>
        </w:numPr>
        <w:jc w:val="both"/>
        <w:rPr>
          <w:rFonts w:ascii="Arial Narrow" w:hAnsi="Arial Narrow"/>
        </w:rPr>
      </w:pPr>
      <w:r>
        <w:rPr>
          <w:rFonts w:ascii="Arial Narrow" w:hAnsi="Arial Narrow"/>
        </w:rPr>
        <w:t>jęczmień,</w:t>
      </w:r>
    </w:p>
    <w:p w:rsidR="00016DD1" w:rsidRPr="00016DD1" w:rsidRDefault="00016DD1" w:rsidP="00016DD1">
      <w:pPr>
        <w:pStyle w:val="Akapitzlist"/>
        <w:numPr>
          <w:ilvl w:val="0"/>
          <w:numId w:val="9"/>
        </w:numPr>
        <w:jc w:val="both"/>
        <w:rPr>
          <w:rFonts w:ascii="Arial Narrow" w:hAnsi="Arial Narrow"/>
        </w:rPr>
      </w:pPr>
      <w:r>
        <w:rPr>
          <w:rFonts w:ascii="Arial Narrow" w:hAnsi="Arial Narrow"/>
        </w:rPr>
        <w:t>owies.</w:t>
      </w:r>
    </w:p>
    <w:p w:rsidR="00CD22B4" w:rsidRDefault="00CD22B4" w:rsidP="00520212">
      <w:pPr>
        <w:jc w:val="both"/>
        <w:rPr>
          <w:rFonts w:ascii="Arial Narrow" w:hAnsi="Arial Narrow"/>
        </w:rPr>
        <w:sectPr w:rsidR="00CD22B4" w:rsidSect="00CD22B4">
          <w:type w:val="continuous"/>
          <w:pgSz w:w="11906" w:h="16838"/>
          <w:pgMar w:top="1417" w:right="1417" w:bottom="1417" w:left="1417" w:header="708" w:footer="238" w:gutter="0"/>
          <w:cols w:num="2" w:space="708"/>
          <w:docGrid w:linePitch="360"/>
        </w:sectPr>
      </w:pPr>
    </w:p>
    <w:p w:rsidR="00CD22B4" w:rsidRDefault="00016DD1" w:rsidP="00520212">
      <w:pPr>
        <w:jc w:val="both"/>
        <w:rPr>
          <w:rFonts w:ascii="Arial Narrow" w:hAnsi="Arial Narrow"/>
        </w:rPr>
      </w:pPr>
      <w:r>
        <w:rPr>
          <w:rFonts w:ascii="Arial Narrow" w:hAnsi="Arial Narrow"/>
        </w:rPr>
        <w:lastRenderedPageBreak/>
        <w:t xml:space="preserve"> </w:t>
      </w:r>
    </w:p>
    <w:p w:rsidR="00016DD1" w:rsidRDefault="00C479B7" w:rsidP="00520212">
      <w:pPr>
        <w:jc w:val="both"/>
        <w:rPr>
          <w:rFonts w:ascii="Arial Narrow" w:hAnsi="Arial Narrow"/>
        </w:rPr>
      </w:pPr>
      <w:r>
        <w:rPr>
          <w:rFonts w:ascii="Arial Narrow" w:hAnsi="Arial Narrow"/>
        </w:rPr>
        <w:t>Wyżej wymienione produkty możemy zastąpić:</w:t>
      </w:r>
    </w:p>
    <w:p w:rsidR="00CD22B4" w:rsidRDefault="00CD22B4" w:rsidP="00C479B7">
      <w:pPr>
        <w:pStyle w:val="Akapitzlist"/>
        <w:numPr>
          <w:ilvl w:val="0"/>
          <w:numId w:val="10"/>
        </w:numPr>
        <w:jc w:val="both"/>
        <w:rPr>
          <w:rFonts w:ascii="Arial Narrow" w:hAnsi="Arial Narrow"/>
        </w:rPr>
        <w:sectPr w:rsidR="00CD22B4" w:rsidSect="00CD22B4">
          <w:type w:val="continuous"/>
          <w:pgSz w:w="11906" w:h="16838"/>
          <w:pgMar w:top="1417" w:right="1417" w:bottom="1417" w:left="1417" w:header="708" w:footer="238" w:gutter="0"/>
          <w:cols w:space="708"/>
          <w:docGrid w:linePitch="360"/>
        </w:sectPr>
      </w:pPr>
    </w:p>
    <w:p w:rsidR="00C479B7" w:rsidRDefault="00C479B7" w:rsidP="00C479B7">
      <w:pPr>
        <w:pStyle w:val="Akapitzlist"/>
        <w:numPr>
          <w:ilvl w:val="0"/>
          <w:numId w:val="10"/>
        </w:numPr>
        <w:jc w:val="both"/>
        <w:rPr>
          <w:rFonts w:ascii="Arial Narrow" w:hAnsi="Arial Narrow"/>
        </w:rPr>
      </w:pPr>
      <w:r>
        <w:rPr>
          <w:rFonts w:ascii="Arial Narrow" w:hAnsi="Arial Narrow"/>
        </w:rPr>
        <w:lastRenderedPageBreak/>
        <w:t>ryżem</w:t>
      </w:r>
    </w:p>
    <w:p w:rsidR="00C479B7" w:rsidRDefault="00C479B7" w:rsidP="00C479B7">
      <w:pPr>
        <w:pStyle w:val="Akapitzlist"/>
        <w:numPr>
          <w:ilvl w:val="0"/>
          <w:numId w:val="10"/>
        </w:numPr>
        <w:jc w:val="both"/>
        <w:rPr>
          <w:rFonts w:ascii="Arial Narrow" w:hAnsi="Arial Narrow"/>
        </w:rPr>
      </w:pPr>
      <w:r>
        <w:rPr>
          <w:rFonts w:ascii="Arial Narrow" w:hAnsi="Arial Narrow"/>
        </w:rPr>
        <w:t>kukurydzą,</w:t>
      </w:r>
    </w:p>
    <w:p w:rsidR="00C479B7" w:rsidRDefault="00C479B7" w:rsidP="00C479B7">
      <w:pPr>
        <w:pStyle w:val="Akapitzlist"/>
        <w:numPr>
          <w:ilvl w:val="0"/>
          <w:numId w:val="10"/>
        </w:numPr>
        <w:jc w:val="both"/>
        <w:rPr>
          <w:rFonts w:ascii="Arial Narrow" w:hAnsi="Arial Narrow"/>
        </w:rPr>
      </w:pPr>
      <w:r>
        <w:rPr>
          <w:rFonts w:ascii="Arial Narrow" w:hAnsi="Arial Narrow"/>
        </w:rPr>
        <w:t>prosem,</w:t>
      </w:r>
    </w:p>
    <w:p w:rsidR="00C479B7" w:rsidRDefault="0098620F" w:rsidP="00C479B7">
      <w:pPr>
        <w:pStyle w:val="Akapitzlist"/>
        <w:numPr>
          <w:ilvl w:val="0"/>
          <w:numId w:val="10"/>
        </w:numPr>
        <w:jc w:val="both"/>
        <w:rPr>
          <w:rFonts w:ascii="Arial Narrow" w:hAnsi="Arial Narrow"/>
        </w:rPr>
      </w:pPr>
      <w:r>
        <w:rPr>
          <w:rFonts w:ascii="Arial Narrow" w:hAnsi="Arial Narrow"/>
        </w:rPr>
        <w:t>ciecierzycą,</w:t>
      </w:r>
    </w:p>
    <w:p w:rsidR="0098620F" w:rsidRDefault="0098620F" w:rsidP="00C479B7">
      <w:pPr>
        <w:pStyle w:val="Akapitzlist"/>
        <w:numPr>
          <w:ilvl w:val="0"/>
          <w:numId w:val="10"/>
        </w:numPr>
        <w:jc w:val="both"/>
        <w:rPr>
          <w:rFonts w:ascii="Arial Narrow" w:hAnsi="Arial Narrow"/>
        </w:rPr>
      </w:pPr>
      <w:r>
        <w:rPr>
          <w:rFonts w:ascii="Arial Narrow" w:hAnsi="Arial Narrow"/>
        </w:rPr>
        <w:lastRenderedPageBreak/>
        <w:t>soją,</w:t>
      </w:r>
    </w:p>
    <w:p w:rsidR="0098620F" w:rsidRDefault="0098620F" w:rsidP="00C479B7">
      <w:pPr>
        <w:pStyle w:val="Akapitzlist"/>
        <w:numPr>
          <w:ilvl w:val="0"/>
          <w:numId w:val="10"/>
        </w:numPr>
        <w:jc w:val="both"/>
        <w:rPr>
          <w:rFonts w:ascii="Arial Narrow" w:hAnsi="Arial Narrow"/>
        </w:rPr>
      </w:pPr>
      <w:proofErr w:type="spellStart"/>
      <w:r>
        <w:rPr>
          <w:rFonts w:ascii="Arial Narrow" w:hAnsi="Arial Narrow"/>
        </w:rPr>
        <w:t>amarantusem</w:t>
      </w:r>
      <w:proofErr w:type="spellEnd"/>
      <w:r>
        <w:rPr>
          <w:rFonts w:ascii="Arial Narrow" w:hAnsi="Arial Narrow"/>
        </w:rPr>
        <w:t>,</w:t>
      </w:r>
    </w:p>
    <w:p w:rsidR="0098620F" w:rsidRDefault="0098620F" w:rsidP="00C479B7">
      <w:pPr>
        <w:pStyle w:val="Akapitzlist"/>
        <w:numPr>
          <w:ilvl w:val="0"/>
          <w:numId w:val="10"/>
        </w:numPr>
        <w:jc w:val="both"/>
        <w:rPr>
          <w:rFonts w:ascii="Arial Narrow" w:hAnsi="Arial Narrow"/>
        </w:rPr>
      </w:pPr>
      <w:r>
        <w:rPr>
          <w:rFonts w:ascii="Arial Narrow" w:hAnsi="Arial Narrow"/>
        </w:rPr>
        <w:t>gryką,</w:t>
      </w:r>
    </w:p>
    <w:p w:rsidR="0098620F" w:rsidRPr="00C479B7" w:rsidRDefault="0098620F" w:rsidP="00C479B7">
      <w:pPr>
        <w:pStyle w:val="Akapitzlist"/>
        <w:numPr>
          <w:ilvl w:val="0"/>
          <w:numId w:val="10"/>
        </w:numPr>
        <w:jc w:val="both"/>
        <w:rPr>
          <w:rFonts w:ascii="Arial Narrow" w:hAnsi="Arial Narrow"/>
        </w:rPr>
      </w:pPr>
      <w:r>
        <w:rPr>
          <w:rFonts w:ascii="Arial Narrow" w:hAnsi="Arial Narrow"/>
        </w:rPr>
        <w:t>tapioką.</w:t>
      </w:r>
    </w:p>
    <w:p w:rsidR="00CD22B4" w:rsidRDefault="00CD22B4" w:rsidP="0098620F">
      <w:pPr>
        <w:jc w:val="both"/>
        <w:rPr>
          <w:rFonts w:ascii="Arial Narrow" w:hAnsi="Arial Narrow"/>
        </w:rPr>
        <w:sectPr w:rsidR="00CD22B4" w:rsidSect="00CD22B4">
          <w:type w:val="continuous"/>
          <w:pgSz w:w="11906" w:h="16838"/>
          <w:pgMar w:top="1417" w:right="1417" w:bottom="1417" w:left="1417" w:header="708" w:footer="238" w:gutter="0"/>
          <w:cols w:num="2" w:space="708"/>
          <w:docGrid w:linePitch="360"/>
        </w:sectPr>
      </w:pPr>
    </w:p>
    <w:p w:rsidR="00CD22B4" w:rsidRDefault="00CD22B4" w:rsidP="0098620F">
      <w:pPr>
        <w:jc w:val="both"/>
        <w:rPr>
          <w:rFonts w:ascii="Arial Narrow" w:hAnsi="Arial Narrow"/>
        </w:rPr>
      </w:pPr>
    </w:p>
    <w:p w:rsidR="0098620F" w:rsidRDefault="00C479B7" w:rsidP="0098620F">
      <w:pPr>
        <w:jc w:val="both"/>
        <w:rPr>
          <w:rFonts w:ascii="Arial Narrow" w:hAnsi="Arial Narrow"/>
        </w:rPr>
      </w:pPr>
      <w:r>
        <w:rPr>
          <w:rFonts w:ascii="Arial Narrow" w:hAnsi="Arial Narrow"/>
        </w:rPr>
        <w:t xml:space="preserve">Dieta bezglutenowa powinna być dietą łatwostrawną, bogatą w białko (większa podaż drobiu, cielęciny, wołowiny, królika, ryb), witaminy: A, D, C, kwas foliowy oraz składniki mineralne, zwłaszcza w wapń i żelazo. Należy ograniczyć tłuszcz – eliminujemy z diety potrawy smażone, tłuste, przetworzone, tj. konserwy, pasztety. </w:t>
      </w:r>
      <w:r>
        <w:rPr>
          <w:rFonts w:ascii="Arial Narrow" w:hAnsi="Arial Narrow"/>
        </w:rPr>
        <w:br/>
      </w:r>
      <w:r w:rsidR="0098620F">
        <w:rPr>
          <w:rFonts w:ascii="Arial Narrow" w:hAnsi="Arial Narrow"/>
        </w:rPr>
        <w:t xml:space="preserve">Warzywa i owoce podajemy w postaci soków, przecierów, papek, drobno startych surówek. </w:t>
      </w:r>
    </w:p>
    <w:p w:rsidR="0098620F" w:rsidRDefault="0098620F" w:rsidP="0098620F">
      <w:pPr>
        <w:jc w:val="both"/>
        <w:rPr>
          <w:rFonts w:ascii="Arial Narrow" w:hAnsi="Arial Narrow"/>
        </w:rPr>
      </w:pPr>
      <w:r>
        <w:rPr>
          <w:rFonts w:ascii="Arial Narrow" w:hAnsi="Arial Narrow"/>
        </w:rPr>
        <w:t>Potrawy powinny być gotowane w wodzie, na parze, w szybkowarach, naczyniach bez wody, duszone bez tłuszczu albo pieczone w folii bez tłuszczu.</w:t>
      </w:r>
    </w:p>
    <w:p w:rsidR="00C479B7" w:rsidRDefault="00C479B7" w:rsidP="00520212">
      <w:pPr>
        <w:jc w:val="both"/>
        <w:rPr>
          <w:rFonts w:ascii="Arial Narrow" w:hAnsi="Arial Narrow"/>
        </w:rPr>
      </w:pPr>
      <w:r>
        <w:rPr>
          <w:rFonts w:ascii="Arial Narrow" w:hAnsi="Arial Narrow"/>
        </w:rPr>
        <w:t xml:space="preserve">W przypadku pojawienia się biegunki ograniczamy, a nawet wykluczamy mleko i jego przetwory (tj. mleko, twaróg, śmietanę) oraz cukier. </w:t>
      </w:r>
      <w:r w:rsidR="0098620F">
        <w:rPr>
          <w:rFonts w:ascii="Arial Narrow" w:hAnsi="Arial Narrow"/>
        </w:rPr>
        <w:t xml:space="preserve">Mleko można zastąpić mieszankami </w:t>
      </w:r>
      <w:proofErr w:type="spellStart"/>
      <w:r w:rsidR="0098620F">
        <w:rPr>
          <w:rFonts w:ascii="Arial Narrow" w:hAnsi="Arial Narrow"/>
        </w:rPr>
        <w:t>mlekozastępczymi</w:t>
      </w:r>
      <w:proofErr w:type="spellEnd"/>
      <w:r w:rsidR="0098620F">
        <w:rPr>
          <w:rFonts w:ascii="Arial Narrow" w:hAnsi="Arial Narrow"/>
        </w:rPr>
        <w:t xml:space="preserve"> tj. </w:t>
      </w:r>
      <w:proofErr w:type="spellStart"/>
      <w:r w:rsidR="0098620F">
        <w:rPr>
          <w:rFonts w:ascii="Arial Narrow" w:hAnsi="Arial Narrow"/>
        </w:rPr>
        <w:t>Nutramigen</w:t>
      </w:r>
      <w:proofErr w:type="spellEnd"/>
      <w:r w:rsidR="0098620F">
        <w:rPr>
          <w:rFonts w:ascii="Arial Narrow" w:hAnsi="Arial Narrow"/>
        </w:rPr>
        <w:t xml:space="preserve">, </w:t>
      </w:r>
      <w:proofErr w:type="spellStart"/>
      <w:r w:rsidR="0098620F">
        <w:rPr>
          <w:rFonts w:ascii="Arial Narrow" w:hAnsi="Arial Narrow"/>
        </w:rPr>
        <w:t>Pregestimil</w:t>
      </w:r>
      <w:proofErr w:type="spellEnd"/>
      <w:r w:rsidR="0098620F">
        <w:rPr>
          <w:rFonts w:ascii="Arial Narrow" w:hAnsi="Arial Narrow"/>
        </w:rPr>
        <w:t xml:space="preserve">, </w:t>
      </w:r>
      <w:proofErr w:type="spellStart"/>
      <w:r w:rsidR="0098620F">
        <w:rPr>
          <w:rFonts w:ascii="Arial Narrow" w:hAnsi="Arial Narrow"/>
        </w:rPr>
        <w:t>ProSobee</w:t>
      </w:r>
      <w:proofErr w:type="spellEnd"/>
      <w:r w:rsidR="0098620F">
        <w:rPr>
          <w:rFonts w:ascii="Arial Narrow" w:hAnsi="Arial Narrow"/>
        </w:rPr>
        <w:t>, Humana SL i na nich sporządzać potraw</w:t>
      </w:r>
      <w:r w:rsidR="00CA4920">
        <w:rPr>
          <w:rFonts w:ascii="Arial Narrow" w:hAnsi="Arial Narrow"/>
        </w:rPr>
        <w:t>y. Ograniczamy warzywa i owoce, a ciężko strawne wykluczamy.</w:t>
      </w:r>
    </w:p>
    <w:p w:rsidR="00D10B71" w:rsidRDefault="00246CB6" w:rsidP="00520212">
      <w:pPr>
        <w:jc w:val="both"/>
        <w:rPr>
          <w:rFonts w:ascii="Arial Narrow" w:hAnsi="Arial Narrow"/>
        </w:rPr>
      </w:pPr>
      <w:r>
        <w:rPr>
          <w:noProof/>
          <w:color w:val="0000FF"/>
          <w:lang w:eastAsia="pl-PL"/>
        </w:rPr>
        <w:drawing>
          <wp:anchor distT="0" distB="0" distL="114300" distR="114300" simplePos="0" relativeHeight="251658240" behindDoc="1" locked="0" layoutInCell="1" allowOverlap="1" wp14:anchorId="740322A8" wp14:editId="375578C6">
            <wp:simplePos x="0" y="0"/>
            <wp:positionH relativeFrom="column">
              <wp:posOffset>5184775</wp:posOffset>
            </wp:positionH>
            <wp:positionV relativeFrom="paragraph">
              <wp:posOffset>359410</wp:posOffset>
            </wp:positionV>
            <wp:extent cx="577850" cy="577850"/>
            <wp:effectExtent l="0" t="0" r="0" b="0"/>
            <wp:wrapTight wrapText="bothSides">
              <wp:wrapPolygon edited="0">
                <wp:start x="0" y="0"/>
                <wp:lineTo x="0" y="20651"/>
                <wp:lineTo x="20651" y="20651"/>
                <wp:lineTo x="20651" y="0"/>
                <wp:lineTo x="0" y="0"/>
              </wp:wrapPolygon>
            </wp:wrapTight>
            <wp:docPr id="2" name="irc_mi" descr="Znalezione obrazy dla zapytania produkt bezglutenowy przekreślony klo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Znalezione obrazy dla zapytania produkt bezglutenowy przekreślony klos">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7850" cy="577850"/>
                    </a:xfrm>
                    <a:prstGeom prst="rect">
                      <a:avLst/>
                    </a:prstGeom>
                    <a:noFill/>
                    <a:ln>
                      <a:noFill/>
                    </a:ln>
                  </pic:spPr>
                </pic:pic>
              </a:graphicData>
            </a:graphic>
            <wp14:sizeRelH relativeFrom="page">
              <wp14:pctWidth>0</wp14:pctWidth>
            </wp14:sizeRelH>
            <wp14:sizeRelV relativeFrom="page">
              <wp14:pctHeight>0</wp14:pctHeight>
            </wp14:sizeRelV>
          </wp:anchor>
        </w:drawing>
      </w:r>
      <w:r w:rsidR="00F57F85" w:rsidRPr="005F33E7">
        <w:rPr>
          <w:rFonts w:ascii="Arial Narrow" w:hAnsi="Arial Narrow"/>
        </w:rPr>
        <w:t>Posiłki należy spożywać  4 – 5</w:t>
      </w:r>
      <w:r w:rsidR="004977D3" w:rsidRPr="005F33E7">
        <w:rPr>
          <w:rFonts w:ascii="Arial Narrow" w:hAnsi="Arial Narrow"/>
        </w:rPr>
        <w:t xml:space="preserve"> razy w ciągu dnia, regularnie, w</w:t>
      </w:r>
      <w:r w:rsidR="00F57F85" w:rsidRPr="005F33E7">
        <w:rPr>
          <w:rFonts w:ascii="Arial Narrow" w:hAnsi="Arial Narrow"/>
        </w:rPr>
        <w:t xml:space="preserve"> określonych godzinach, a ostatn</w:t>
      </w:r>
      <w:r w:rsidR="00520212" w:rsidRPr="005F33E7">
        <w:rPr>
          <w:rFonts w:ascii="Arial Narrow" w:hAnsi="Arial Narrow"/>
        </w:rPr>
        <w:t>i posiłek</w:t>
      </w:r>
      <w:r w:rsidR="004977D3" w:rsidRPr="005F33E7">
        <w:rPr>
          <w:rFonts w:ascii="Arial Narrow" w:hAnsi="Arial Narrow"/>
        </w:rPr>
        <w:t xml:space="preserve"> należy spożyć</w:t>
      </w:r>
      <w:r w:rsidR="00520212" w:rsidRPr="005F33E7">
        <w:rPr>
          <w:rFonts w:ascii="Arial Narrow" w:hAnsi="Arial Narrow"/>
        </w:rPr>
        <w:t xml:space="preserve"> 2 godziny przed snem.</w:t>
      </w:r>
    </w:p>
    <w:p w:rsidR="0098620F" w:rsidRDefault="0098620F" w:rsidP="00520212">
      <w:pPr>
        <w:jc w:val="both"/>
        <w:rPr>
          <w:rFonts w:ascii="Arial Narrow" w:hAnsi="Arial Narrow"/>
        </w:rPr>
      </w:pPr>
      <w:r>
        <w:rPr>
          <w:rFonts w:ascii="Arial Narrow" w:hAnsi="Arial Narrow"/>
        </w:rPr>
        <w:t xml:space="preserve">Wszystkie produkty bezglutenowe powinny być oznaczone międzynarodowym symbolem „przekreślony kłos” albo posiadać napis „produkt bezglutenowy”. </w:t>
      </w:r>
    </w:p>
    <w:p w:rsidR="00CD22B4" w:rsidRDefault="00CD22B4" w:rsidP="00520212">
      <w:pPr>
        <w:jc w:val="both"/>
        <w:rPr>
          <w:rFonts w:ascii="Arial Narrow" w:hAnsi="Arial Narrow"/>
        </w:rPr>
      </w:pPr>
    </w:p>
    <w:p w:rsidR="00492CC8" w:rsidRDefault="00492CC8" w:rsidP="00520212">
      <w:pPr>
        <w:jc w:val="both"/>
        <w:rPr>
          <w:rFonts w:ascii="Arial Narrow" w:hAnsi="Arial Narrow"/>
        </w:rPr>
      </w:pPr>
    </w:p>
    <w:tbl>
      <w:tblPr>
        <w:tblStyle w:val="Tabela-Siatka"/>
        <w:tblW w:w="0" w:type="auto"/>
        <w:tblInd w:w="108" w:type="dxa"/>
        <w:tblLook w:val="04A0" w:firstRow="1" w:lastRow="0" w:firstColumn="1" w:lastColumn="0" w:noHBand="0" w:noVBand="1"/>
      </w:tblPr>
      <w:tblGrid>
        <w:gridCol w:w="1560"/>
        <w:gridCol w:w="2938"/>
        <w:gridCol w:w="2303"/>
        <w:gridCol w:w="2303"/>
      </w:tblGrid>
      <w:tr w:rsidR="00246CB6" w:rsidRPr="005F33E7" w:rsidTr="003119A4">
        <w:tc>
          <w:tcPr>
            <w:tcW w:w="1560" w:type="dxa"/>
            <w:vAlign w:val="center"/>
          </w:tcPr>
          <w:p w:rsidR="00F57F85" w:rsidRPr="005F33E7" w:rsidRDefault="00F57F85" w:rsidP="003119A4">
            <w:pPr>
              <w:jc w:val="center"/>
              <w:rPr>
                <w:rFonts w:ascii="Arial Narrow" w:hAnsi="Arial Narrow"/>
                <w:sz w:val="18"/>
                <w:szCs w:val="18"/>
              </w:rPr>
            </w:pPr>
            <w:r w:rsidRPr="005F33E7">
              <w:rPr>
                <w:rFonts w:ascii="Arial Narrow" w:hAnsi="Arial Narrow"/>
                <w:sz w:val="18"/>
                <w:szCs w:val="18"/>
              </w:rPr>
              <w:lastRenderedPageBreak/>
              <w:t>Produkty i potrawy</w:t>
            </w:r>
          </w:p>
        </w:tc>
        <w:tc>
          <w:tcPr>
            <w:tcW w:w="2938" w:type="dxa"/>
            <w:vAlign w:val="center"/>
          </w:tcPr>
          <w:p w:rsidR="00F57F85" w:rsidRPr="005F33E7" w:rsidRDefault="003119A4" w:rsidP="003119A4">
            <w:pPr>
              <w:jc w:val="center"/>
              <w:rPr>
                <w:rFonts w:ascii="Arial Narrow" w:hAnsi="Arial Narrow"/>
                <w:sz w:val="18"/>
                <w:szCs w:val="18"/>
              </w:rPr>
            </w:pPr>
            <w:r>
              <w:rPr>
                <w:rFonts w:ascii="Arial Narrow" w:hAnsi="Arial Narrow"/>
                <w:sz w:val="18"/>
                <w:szCs w:val="18"/>
              </w:rPr>
              <w:t>DOZWOLONE (NIE ZAWIERAJĄ GLUTENU)</w:t>
            </w:r>
          </w:p>
        </w:tc>
        <w:tc>
          <w:tcPr>
            <w:tcW w:w="2303" w:type="dxa"/>
            <w:vAlign w:val="center"/>
          </w:tcPr>
          <w:p w:rsidR="00F57F85" w:rsidRPr="005F33E7" w:rsidRDefault="00BE27C2" w:rsidP="003119A4">
            <w:pPr>
              <w:jc w:val="center"/>
              <w:rPr>
                <w:rFonts w:ascii="Arial Narrow" w:hAnsi="Arial Narrow"/>
                <w:sz w:val="18"/>
                <w:szCs w:val="18"/>
              </w:rPr>
            </w:pPr>
            <w:r>
              <w:rPr>
                <w:rFonts w:ascii="Arial Narrow" w:hAnsi="Arial Narrow"/>
                <w:sz w:val="18"/>
                <w:szCs w:val="18"/>
              </w:rPr>
              <w:t>Mogą zawierać gluten!</w:t>
            </w:r>
          </w:p>
        </w:tc>
        <w:tc>
          <w:tcPr>
            <w:tcW w:w="2303" w:type="dxa"/>
            <w:vAlign w:val="center"/>
          </w:tcPr>
          <w:p w:rsidR="00F57F85" w:rsidRPr="005F33E7" w:rsidRDefault="003119A4" w:rsidP="003119A4">
            <w:pPr>
              <w:jc w:val="center"/>
              <w:rPr>
                <w:rFonts w:ascii="Arial Narrow" w:hAnsi="Arial Narrow"/>
                <w:sz w:val="18"/>
                <w:szCs w:val="18"/>
              </w:rPr>
            </w:pPr>
            <w:r w:rsidRPr="003119A4">
              <w:rPr>
                <w:rFonts w:ascii="Arial Narrow" w:hAnsi="Arial Narrow"/>
                <w:sz w:val="18"/>
                <w:szCs w:val="18"/>
              </w:rPr>
              <w:t>PRZECIWWSKAZANE (ZAWIERAJĄ GLUTEN!!!)</w:t>
            </w:r>
          </w:p>
        </w:tc>
      </w:tr>
      <w:tr w:rsidR="00246CB6" w:rsidRPr="005F33E7" w:rsidTr="003119A4">
        <w:tc>
          <w:tcPr>
            <w:tcW w:w="1560" w:type="dxa"/>
          </w:tcPr>
          <w:p w:rsidR="00F57F85" w:rsidRPr="005F33E7" w:rsidRDefault="00F57F85" w:rsidP="003119A4">
            <w:pPr>
              <w:rPr>
                <w:rFonts w:ascii="Arial Narrow" w:hAnsi="Arial Narrow"/>
                <w:sz w:val="18"/>
                <w:szCs w:val="18"/>
              </w:rPr>
            </w:pPr>
            <w:r w:rsidRPr="005F33E7">
              <w:rPr>
                <w:rFonts w:ascii="Arial Narrow" w:hAnsi="Arial Narrow"/>
                <w:sz w:val="18"/>
                <w:szCs w:val="18"/>
              </w:rPr>
              <w:t>Napoje</w:t>
            </w:r>
          </w:p>
        </w:tc>
        <w:tc>
          <w:tcPr>
            <w:tcW w:w="2938" w:type="dxa"/>
          </w:tcPr>
          <w:p w:rsidR="00F57F85" w:rsidRPr="005F33E7" w:rsidRDefault="00BE27C2" w:rsidP="003119A4">
            <w:pPr>
              <w:rPr>
                <w:rFonts w:ascii="Arial Narrow" w:hAnsi="Arial Narrow"/>
                <w:sz w:val="18"/>
                <w:szCs w:val="18"/>
              </w:rPr>
            </w:pPr>
            <w:r>
              <w:rPr>
                <w:rFonts w:ascii="Arial Narrow" w:hAnsi="Arial Narrow"/>
                <w:sz w:val="18"/>
                <w:szCs w:val="18"/>
              </w:rPr>
              <w:t>Herbata, kawa naturalna, soki, wody mineralne, kompoty, napary z ziół</w:t>
            </w:r>
            <w:r w:rsidR="00FD25F9">
              <w:rPr>
                <w:rFonts w:ascii="Arial Narrow" w:hAnsi="Arial Narrow"/>
                <w:sz w:val="18"/>
                <w:szCs w:val="18"/>
              </w:rPr>
              <w:t>, kakao naturalne</w:t>
            </w:r>
          </w:p>
        </w:tc>
        <w:tc>
          <w:tcPr>
            <w:tcW w:w="2303" w:type="dxa"/>
          </w:tcPr>
          <w:p w:rsidR="00F57F85" w:rsidRPr="005F33E7" w:rsidRDefault="00F57F85" w:rsidP="003119A4">
            <w:pPr>
              <w:rPr>
                <w:rFonts w:ascii="Arial Narrow" w:hAnsi="Arial Narrow"/>
                <w:sz w:val="18"/>
                <w:szCs w:val="18"/>
              </w:rPr>
            </w:pPr>
          </w:p>
        </w:tc>
        <w:tc>
          <w:tcPr>
            <w:tcW w:w="2303" w:type="dxa"/>
          </w:tcPr>
          <w:p w:rsidR="00F57F85" w:rsidRPr="00BE27C2" w:rsidRDefault="00BE27C2" w:rsidP="003119A4">
            <w:pPr>
              <w:rPr>
                <w:rFonts w:ascii="Arial Narrow" w:hAnsi="Arial Narrow"/>
                <w:b/>
                <w:sz w:val="18"/>
                <w:szCs w:val="18"/>
              </w:rPr>
            </w:pPr>
            <w:r>
              <w:rPr>
                <w:rFonts w:ascii="Arial Narrow" w:hAnsi="Arial Narrow"/>
                <w:sz w:val="18"/>
                <w:szCs w:val="18"/>
              </w:rPr>
              <w:t xml:space="preserve">Kawa zbożowa, kakao owsiane, napoje ze </w:t>
            </w:r>
            <w:r>
              <w:rPr>
                <w:rFonts w:ascii="Arial Narrow" w:hAnsi="Arial Narrow"/>
                <w:b/>
                <w:sz w:val="18"/>
                <w:szCs w:val="18"/>
              </w:rPr>
              <w:t>słodem z jęczmienia</w:t>
            </w:r>
            <w:r>
              <w:rPr>
                <w:rFonts w:ascii="Arial Narrow" w:hAnsi="Arial Narrow"/>
                <w:sz w:val="18"/>
                <w:szCs w:val="18"/>
              </w:rPr>
              <w:t xml:space="preserve"> lub innych zbóż zawierających gluten, PIWO</w:t>
            </w:r>
          </w:p>
        </w:tc>
      </w:tr>
      <w:tr w:rsidR="00246CB6" w:rsidRPr="005F33E7" w:rsidTr="003119A4">
        <w:tc>
          <w:tcPr>
            <w:tcW w:w="1560" w:type="dxa"/>
          </w:tcPr>
          <w:p w:rsidR="00F57F85" w:rsidRPr="005F33E7" w:rsidRDefault="00BE27C2" w:rsidP="003119A4">
            <w:pPr>
              <w:rPr>
                <w:rFonts w:ascii="Arial Narrow" w:hAnsi="Arial Narrow"/>
                <w:sz w:val="18"/>
                <w:szCs w:val="18"/>
              </w:rPr>
            </w:pPr>
            <w:r>
              <w:rPr>
                <w:rFonts w:ascii="Arial Narrow" w:hAnsi="Arial Narrow"/>
                <w:sz w:val="18"/>
                <w:szCs w:val="18"/>
              </w:rPr>
              <w:t>Produkty zbożowe</w:t>
            </w:r>
          </w:p>
        </w:tc>
        <w:tc>
          <w:tcPr>
            <w:tcW w:w="2938" w:type="dxa"/>
          </w:tcPr>
          <w:p w:rsidR="00F57F85" w:rsidRDefault="00BE27C2" w:rsidP="003119A4">
            <w:pPr>
              <w:rPr>
                <w:rFonts w:ascii="Arial Narrow" w:hAnsi="Arial Narrow"/>
                <w:sz w:val="18"/>
                <w:szCs w:val="18"/>
              </w:rPr>
            </w:pPr>
            <w:r>
              <w:rPr>
                <w:rFonts w:ascii="Arial Narrow" w:hAnsi="Arial Narrow"/>
                <w:sz w:val="18"/>
                <w:szCs w:val="18"/>
              </w:rPr>
              <w:t>Mąka kukurydziana, kasza kukurydziana, skrobia kukurydziana, chrupki kukurydziane, mąka ryżowa, płatki ryżowe, ryż, kleiki ryżowe, wafle ryżowe, mąka ziemniaczana, kasza jaglana (z prosa), mąka jaglana, mąka sojowa, soja, soczewica, tapioka, sago (z palmy sojowej), sorgo, mąka niskobiałkowa, makarony bezglute</w:t>
            </w:r>
            <w:r w:rsidR="005A584A">
              <w:rPr>
                <w:rFonts w:ascii="Arial Narrow" w:hAnsi="Arial Narrow"/>
                <w:sz w:val="18"/>
                <w:szCs w:val="18"/>
              </w:rPr>
              <w:t>nowe, kasza gryczana, amarantu;</w:t>
            </w:r>
          </w:p>
          <w:p w:rsidR="00BE27C2" w:rsidRPr="005F33E7" w:rsidRDefault="00BE27C2" w:rsidP="003119A4">
            <w:pPr>
              <w:rPr>
                <w:rFonts w:ascii="Arial Narrow" w:hAnsi="Arial Narrow"/>
                <w:sz w:val="18"/>
                <w:szCs w:val="18"/>
              </w:rPr>
            </w:pPr>
            <w:r>
              <w:rPr>
                <w:rFonts w:ascii="Arial Narrow" w:hAnsi="Arial Narrow"/>
                <w:sz w:val="18"/>
                <w:szCs w:val="18"/>
              </w:rPr>
              <w:t>Pieczywo bezglutenowe z powy</w:t>
            </w:r>
            <w:r w:rsidR="005A584A">
              <w:rPr>
                <w:rFonts w:ascii="Arial Narrow" w:hAnsi="Arial Narrow"/>
                <w:sz w:val="18"/>
                <w:szCs w:val="18"/>
              </w:rPr>
              <w:t>ższych mąk</w:t>
            </w:r>
          </w:p>
        </w:tc>
        <w:tc>
          <w:tcPr>
            <w:tcW w:w="2303" w:type="dxa"/>
          </w:tcPr>
          <w:p w:rsidR="00F57F85" w:rsidRPr="005F33E7" w:rsidRDefault="005A584A" w:rsidP="003119A4">
            <w:pPr>
              <w:rPr>
                <w:rFonts w:ascii="Arial Narrow" w:hAnsi="Arial Narrow"/>
                <w:sz w:val="18"/>
                <w:szCs w:val="18"/>
              </w:rPr>
            </w:pPr>
            <w:r>
              <w:rPr>
                <w:rFonts w:ascii="Arial Narrow" w:hAnsi="Arial Narrow"/>
                <w:sz w:val="18"/>
                <w:szCs w:val="18"/>
              </w:rPr>
              <w:t>Płatki śniadaniowe mogą zawiera</w:t>
            </w:r>
            <w:bookmarkStart w:id="0" w:name="_GoBack"/>
            <w:bookmarkEnd w:id="0"/>
            <w:r>
              <w:rPr>
                <w:rFonts w:ascii="Arial Narrow" w:hAnsi="Arial Narrow"/>
                <w:sz w:val="18"/>
                <w:szCs w:val="18"/>
              </w:rPr>
              <w:t>ć słód jęczmienny</w:t>
            </w:r>
          </w:p>
        </w:tc>
        <w:tc>
          <w:tcPr>
            <w:tcW w:w="2303" w:type="dxa"/>
          </w:tcPr>
          <w:p w:rsidR="00F57F85" w:rsidRPr="005F33E7" w:rsidRDefault="005A584A" w:rsidP="003119A4">
            <w:pPr>
              <w:rPr>
                <w:rFonts w:ascii="Arial Narrow" w:hAnsi="Arial Narrow"/>
                <w:sz w:val="18"/>
                <w:szCs w:val="18"/>
              </w:rPr>
            </w:pPr>
            <w:r>
              <w:rPr>
                <w:rFonts w:ascii="Arial Narrow" w:hAnsi="Arial Narrow"/>
                <w:sz w:val="18"/>
                <w:szCs w:val="18"/>
              </w:rPr>
              <w:t>Produkty zbożowe zawierające: pszenicę, żyto, jęczmień, owies (bułki, chleb zwykły, pszenno – żytni, razowy, pieczywo chrupkie, pumpernikiel, maca, pieczywo półcukiernicze), kasze (manna, kuskus, jęczmienna – mazurska, perłowa, pęczak), mąki, makarony, otręby, płatki, zarodki, kiełki ze zbóż zawierających gluten, opłatek komunijny</w:t>
            </w:r>
          </w:p>
        </w:tc>
      </w:tr>
      <w:tr w:rsidR="00246CB6" w:rsidRPr="005F33E7" w:rsidTr="003119A4">
        <w:tc>
          <w:tcPr>
            <w:tcW w:w="1560" w:type="dxa"/>
          </w:tcPr>
          <w:p w:rsidR="00F57F85" w:rsidRPr="005F33E7" w:rsidRDefault="005A584A" w:rsidP="003119A4">
            <w:pPr>
              <w:rPr>
                <w:rFonts w:ascii="Arial Narrow" w:hAnsi="Arial Narrow"/>
                <w:sz w:val="18"/>
                <w:szCs w:val="18"/>
              </w:rPr>
            </w:pPr>
            <w:r>
              <w:rPr>
                <w:rFonts w:ascii="Arial Narrow" w:hAnsi="Arial Narrow"/>
                <w:sz w:val="18"/>
                <w:szCs w:val="18"/>
              </w:rPr>
              <w:t>Mleko i produkty mleczne</w:t>
            </w:r>
          </w:p>
        </w:tc>
        <w:tc>
          <w:tcPr>
            <w:tcW w:w="2938" w:type="dxa"/>
          </w:tcPr>
          <w:p w:rsidR="00F57F85" w:rsidRPr="005F33E7" w:rsidRDefault="005A584A" w:rsidP="003119A4">
            <w:pPr>
              <w:rPr>
                <w:rFonts w:ascii="Arial Narrow" w:hAnsi="Arial Narrow"/>
                <w:sz w:val="18"/>
                <w:szCs w:val="18"/>
              </w:rPr>
            </w:pPr>
            <w:r>
              <w:rPr>
                <w:rFonts w:ascii="Arial Narrow" w:hAnsi="Arial Narrow"/>
                <w:sz w:val="18"/>
                <w:szCs w:val="18"/>
              </w:rPr>
              <w:t>Mleko świeże, w proszku, skondensowane, śmietana, kefir, sery białe</w:t>
            </w:r>
          </w:p>
        </w:tc>
        <w:tc>
          <w:tcPr>
            <w:tcW w:w="2303" w:type="dxa"/>
          </w:tcPr>
          <w:p w:rsidR="00F57F85" w:rsidRPr="005F33E7" w:rsidRDefault="005A584A" w:rsidP="003119A4">
            <w:pPr>
              <w:rPr>
                <w:rFonts w:ascii="Arial Narrow" w:hAnsi="Arial Narrow"/>
                <w:sz w:val="18"/>
                <w:szCs w:val="18"/>
              </w:rPr>
            </w:pPr>
            <w:r>
              <w:rPr>
                <w:rFonts w:ascii="Arial Narrow" w:hAnsi="Arial Narrow"/>
                <w:sz w:val="18"/>
                <w:szCs w:val="18"/>
              </w:rPr>
              <w:t>Jogurty, napoje czekoladowe, niektóre produkty mleczne o obniżonej zawartości tłuszczu, skrobi niewiadomego pochodzenia, sery żółte (powlekana powierzchnia sera)</w:t>
            </w:r>
          </w:p>
        </w:tc>
        <w:tc>
          <w:tcPr>
            <w:tcW w:w="2303" w:type="dxa"/>
          </w:tcPr>
          <w:p w:rsidR="00F57F85" w:rsidRPr="005F33E7" w:rsidRDefault="005A584A" w:rsidP="003119A4">
            <w:pPr>
              <w:rPr>
                <w:rFonts w:ascii="Arial Narrow" w:hAnsi="Arial Narrow"/>
                <w:sz w:val="18"/>
                <w:szCs w:val="18"/>
              </w:rPr>
            </w:pPr>
            <w:r>
              <w:rPr>
                <w:rFonts w:ascii="Arial Narrow" w:hAnsi="Arial Narrow"/>
                <w:sz w:val="18"/>
                <w:szCs w:val="18"/>
              </w:rPr>
              <w:t>Produkty na bazie lub z dodatkiem słodu jęczmiennego, mąki</w:t>
            </w:r>
          </w:p>
        </w:tc>
      </w:tr>
      <w:tr w:rsidR="00246CB6" w:rsidRPr="005F33E7" w:rsidTr="003119A4">
        <w:tc>
          <w:tcPr>
            <w:tcW w:w="1560" w:type="dxa"/>
          </w:tcPr>
          <w:p w:rsidR="00F57F85" w:rsidRPr="005F33E7" w:rsidRDefault="005A584A" w:rsidP="003119A4">
            <w:pPr>
              <w:rPr>
                <w:rFonts w:ascii="Arial Narrow" w:hAnsi="Arial Narrow"/>
                <w:sz w:val="18"/>
                <w:szCs w:val="18"/>
              </w:rPr>
            </w:pPr>
            <w:r>
              <w:rPr>
                <w:rFonts w:ascii="Arial Narrow" w:hAnsi="Arial Narrow"/>
                <w:sz w:val="18"/>
                <w:szCs w:val="18"/>
              </w:rPr>
              <w:t>Mięso, ryby i ich przetwory</w:t>
            </w:r>
          </w:p>
        </w:tc>
        <w:tc>
          <w:tcPr>
            <w:tcW w:w="2938" w:type="dxa"/>
          </w:tcPr>
          <w:p w:rsidR="00F57F85" w:rsidRPr="005F33E7" w:rsidRDefault="005A584A" w:rsidP="003119A4">
            <w:pPr>
              <w:rPr>
                <w:rFonts w:ascii="Arial Narrow" w:hAnsi="Arial Narrow"/>
                <w:sz w:val="18"/>
                <w:szCs w:val="18"/>
              </w:rPr>
            </w:pPr>
            <w:r>
              <w:rPr>
                <w:rFonts w:ascii="Arial Narrow" w:hAnsi="Arial Narrow"/>
                <w:sz w:val="18"/>
                <w:szCs w:val="18"/>
              </w:rPr>
              <w:t>Mięso świeże, chude: wołowina, cielęcina, kurczak, indyk, królik, ryby; wędliny: szynka, polędwica wieprzowa, z drobiu, baleron; podroby: wątroba, płuca, nerki w ograniczonych ilościach</w:t>
            </w:r>
          </w:p>
        </w:tc>
        <w:tc>
          <w:tcPr>
            <w:tcW w:w="2303" w:type="dxa"/>
          </w:tcPr>
          <w:p w:rsidR="00F57F85" w:rsidRPr="005F33E7" w:rsidRDefault="005A584A" w:rsidP="003119A4">
            <w:pPr>
              <w:rPr>
                <w:rFonts w:ascii="Arial Narrow" w:hAnsi="Arial Narrow"/>
                <w:sz w:val="18"/>
                <w:szCs w:val="18"/>
              </w:rPr>
            </w:pPr>
            <w:r>
              <w:rPr>
                <w:rFonts w:ascii="Arial Narrow" w:hAnsi="Arial Narrow"/>
                <w:sz w:val="18"/>
                <w:szCs w:val="18"/>
              </w:rPr>
              <w:t>Konserwy mięsne, kiełbasy, parówki, hamburgery, pasztety, wędliny. Kaszanki, salcesony, pulpety, budynie mięsne, ryby w puszkach</w:t>
            </w:r>
          </w:p>
        </w:tc>
        <w:tc>
          <w:tcPr>
            <w:tcW w:w="2303" w:type="dxa"/>
          </w:tcPr>
          <w:p w:rsidR="00F57F85" w:rsidRPr="005F33E7" w:rsidRDefault="005A584A" w:rsidP="003119A4">
            <w:pPr>
              <w:rPr>
                <w:rFonts w:ascii="Arial Narrow" w:hAnsi="Arial Narrow"/>
                <w:sz w:val="18"/>
                <w:szCs w:val="18"/>
              </w:rPr>
            </w:pPr>
            <w:r>
              <w:rPr>
                <w:rFonts w:ascii="Arial Narrow" w:hAnsi="Arial Narrow"/>
                <w:sz w:val="18"/>
                <w:szCs w:val="18"/>
              </w:rPr>
              <w:t>Produkty panierowane</w:t>
            </w:r>
          </w:p>
        </w:tc>
      </w:tr>
      <w:tr w:rsidR="00246CB6" w:rsidRPr="005F33E7" w:rsidTr="003119A4">
        <w:tc>
          <w:tcPr>
            <w:tcW w:w="1560" w:type="dxa"/>
          </w:tcPr>
          <w:p w:rsidR="00F57F85" w:rsidRPr="005F33E7" w:rsidRDefault="0031457A" w:rsidP="003119A4">
            <w:pPr>
              <w:rPr>
                <w:rFonts w:ascii="Arial Narrow" w:hAnsi="Arial Narrow"/>
                <w:sz w:val="18"/>
                <w:szCs w:val="18"/>
              </w:rPr>
            </w:pPr>
            <w:r>
              <w:rPr>
                <w:rFonts w:ascii="Arial Narrow" w:hAnsi="Arial Narrow"/>
                <w:sz w:val="18"/>
                <w:szCs w:val="18"/>
              </w:rPr>
              <w:t>Tłuszcze</w:t>
            </w:r>
          </w:p>
        </w:tc>
        <w:tc>
          <w:tcPr>
            <w:tcW w:w="2938" w:type="dxa"/>
          </w:tcPr>
          <w:p w:rsidR="00F57F85" w:rsidRPr="005F33E7" w:rsidRDefault="0031457A" w:rsidP="003119A4">
            <w:pPr>
              <w:rPr>
                <w:rFonts w:ascii="Arial Narrow" w:hAnsi="Arial Narrow"/>
                <w:sz w:val="18"/>
                <w:szCs w:val="18"/>
              </w:rPr>
            </w:pPr>
            <w:r>
              <w:rPr>
                <w:rFonts w:ascii="Arial Narrow" w:hAnsi="Arial Narrow"/>
                <w:sz w:val="18"/>
                <w:szCs w:val="18"/>
              </w:rPr>
              <w:t xml:space="preserve">Olej rzepakowy </w:t>
            </w:r>
            <w:proofErr w:type="spellStart"/>
            <w:r>
              <w:rPr>
                <w:rFonts w:ascii="Arial Narrow" w:hAnsi="Arial Narrow"/>
                <w:sz w:val="18"/>
                <w:szCs w:val="18"/>
              </w:rPr>
              <w:t>bezerukowy</w:t>
            </w:r>
            <w:proofErr w:type="spellEnd"/>
            <w:r>
              <w:rPr>
                <w:rFonts w:ascii="Arial Narrow" w:hAnsi="Arial Narrow"/>
                <w:sz w:val="18"/>
                <w:szCs w:val="18"/>
              </w:rPr>
              <w:t>, sojowy, słonecznikowy, oliwa z oliwek, masło, śmietana</w:t>
            </w:r>
          </w:p>
        </w:tc>
        <w:tc>
          <w:tcPr>
            <w:tcW w:w="2303" w:type="dxa"/>
          </w:tcPr>
          <w:p w:rsidR="00F57F85" w:rsidRPr="005F33E7" w:rsidRDefault="0031457A" w:rsidP="003119A4">
            <w:pPr>
              <w:rPr>
                <w:rFonts w:ascii="Arial Narrow" w:hAnsi="Arial Narrow"/>
                <w:sz w:val="18"/>
                <w:szCs w:val="18"/>
              </w:rPr>
            </w:pPr>
            <w:r>
              <w:rPr>
                <w:rFonts w:ascii="Arial Narrow" w:hAnsi="Arial Narrow"/>
                <w:sz w:val="18"/>
                <w:szCs w:val="18"/>
              </w:rPr>
              <w:t>Dresingi, majonez</w:t>
            </w:r>
          </w:p>
        </w:tc>
        <w:tc>
          <w:tcPr>
            <w:tcW w:w="2303" w:type="dxa"/>
          </w:tcPr>
          <w:p w:rsidR="00F57F85" w:rsidRPr="005F33E7" w:rsidRDefault="0031457A" w:rsidP="003119A4">
            <w:pPr>
              <w:rPr>
                <w:rFonts w:ascii="Arial Narrow" w:hAnsi="Arial Narrow"/>
                <w:sz w:val="18"/>
                <w:szCs w:val="18"/>
              </w:rPr>
            </w:pPr>
            <w:r>
              <w:rPr>
                <w:rFonts w:ascii="Arial Narrow" w:hAnsi="Arial Narrow"/>
                <w:sz w:val="18"/>
                <w:szCs w:val="18"/>
              </w:rPr>
              <w:t>Smalec, słonina, boczek, kwaśna śmietana</w:t>
            </w:r>
          </w:p>
        </w:tc>
      </w:tr>
      <w:tr w:rsidR="00246CB6" w:rsidRPr="005F33E7" w:rsidTr="003119A4">
        <w:tc>
          <w:tcPr>
            <w:tcW w:w="1560" w:type="dxa"/>
          </w:tcPr>
          <w:p w:rsidR="00F57F85" w:rsidRPr="005F33E7" w:rsidRDefault="0031457A" w:rsidP="003119A4">
            <w:pPr>
              <w:rPr>
                <w:rFonts w:ascii="Arial Narrow" w:hAnsi="Arial Narrow"/>
                <w:sz w:val="18"/>
                <w:szCs w:val="18"/>
              </w:rPr>
            </w:pPr>
            <w:r>
              <w:rPr>
                <w:rFonts w:ascii="Arial Narrow" w:hAnsi="Arial Narrow"/>
                <w:sz w:val="18"/>
                <w:szCs w:val="18"/>
              </w:rPr>
              <w:t>Owoce</w:t>
            </w:r>
          </w:p>
        </w:tc>
        <w:tc>
          <w:tcPr>
            <w:tcW w:w="2938" w:type="dxa"/>
          </w:tcPr>
          <w:p w:rsidR="00F57F85" w:rsidRPr="005F33E7" w:rsidRDefault="0031457A" w:rsidP="003119A4">
            <w:pPr>
              <w:rPr>
                <w:rFonts w:ascii="Arial Narrow" w:hAnsi="Arial Narrow"/>
                <w:sz w:val="18"/>
                <w:szCs w:val="18"/>
              </w:rPr>
            </w:pPr>
            <w:r>
              <w:rPr>
                <w:rFonts w:ascii="Arial Narrow" w:hAnsi="Arial Narrow"/>
                <w:sz w:val="18"/>
                <w:szCs w:val="18"/>
              </w:rPr>
              <w:t>Wszystkie owoce świeże, mrożone, w puszkach, soki owocowe, suszone</w:t>
            </w:r>
          </w:p>
        </w:tc>
        <w:tc>
          <w:tcPr>
            <w:tcW w:w="2303" w:type="dxa"/>
          </w:tcPr>
          <w:p w:rsidR="00F57F85" w:rsidRPr="005F33E7" w:rsidRDefault="0031457A" w:rsidP="003119A4">
            <w:pPr>
              <w:rPr>
                <w:rFonts w:ascii="Arial Narrow" w:hAnsi="Arial Narrow"/>
                <w:sz w:val="18"/>
                <w:szCs w:val="18"/>
              </w:rPr>
            </w:pPr>
            <w:r>
              <w:rPr>
                <w:rFonts w:ascii="Arial Narrow" w:hAnsi="Arial Narrow"/>
                <w:sz w:val="18"/>
                <w:szCs w:val="18"/>
              </w:rPr>
              <w:t>Nadzienia owocowe, owoce suszone mogą być posypane mąką, aby się nie sklejały</w:t>
            </w:r>
          </w:p>
        </w:tc>
        <w:tc>
          <w:tcPr>
            <w:tcW w:w="2303" w:type="dxa"/>
          </w:tcPr>
          <w:p w:rsidR="00F57F85" w:rsidRPr="005F33E7" w:rsidRDefault="0031457A" w:rsidP="003119A4">
            <w:pPr>
              <w:rPr>
                <w:rFonts w:ascii="Arial Narrow" w:hAnsi="Arial Narrow"/>
                <w:sz w:val="18"/>
                <w:szCs w:val="18"/>
              </w:rPr>
            </w:pPr>
            <w:r>
              <w:rPr>
                <w:rFonts w:ascii="Arial Narrow" w:hAnsi="Arial Narrow"/>
                <w:sz w:val="18"/>
                <w:szCs w:val="18"/>
              </w:rPr>
              <w:t>W okresie zaostrzenia choroby: gruszki, śliwki, wiśnie, czereśnie</w:t>
            </w:r>
          </w:p>
        </w:tc>
      </w:tr>
      <w:tr w:rsidR="00246CB6" w:rsidRPr="005F33E7" w:rsidTr="003119A4">
        <w:tc>
          <w:tcPr>
            <w:tcW w:w="1560" w:type="dxa"/>
          </w:tcPr>
          <w:p w:rsidR="00F57F85" w:rsidRPr="005F33E7" w:rsidRDefault="0031457A" w:rsidP="003119A4">
            <w:pPr>
              <w:rPr>
                <w:rFonts w:ascii="Arial Narrow" w:hAnsi="Arial Narrow"/>
                <w:sz w:val="18"/>
                <w:szCs w:val="18"/>
              </w:rPr>
            </w:pPr>
            <w:r>
              <w:rPr>
                <w:rFonts w:ascii="Arial Narrow" w:hAnsi="Arial Narrow"/>
                <w:sz w:val="18"/>
                <w:szCs w:val="18"/>
              </w:rPr>
              <w:t>Warzywa i ich przetwory</w:t>
            </w:r>
          </w:p>
        </w:tc>
        <w:tc>
          <w:tcPr>
            <w:tcW w:w="2938" w:type="dxa"/>
          </w:tcPr>
          <w:p w:rsidR="00F57F85" w:rsidRDefault="0031457A" w:rsidP="003119A4">
            <w:pPr>
              <w:rPr>
                <w:rFonts w:ascii="Arial Narrow" w:hAnsi="Arial Narrow"/>
                <w:sz w:val="18"/>
                <w:szCs w:val="18"/>
              </w:rPr>
            </w:pPr>
            <w:r>
              <w:rPr>
                <w:rFonts w:ascii="Arial Narrow" w:hAnsi="Arial Narrow"/>
                <w:sz w:val="18"/>
                <w:szCs w:val="18"/>
              </w:rPr>
              <w:t>Wszystkie warzywa świeże, mrożone i konserwowe;</w:t>
            </w:r>
          </w:p>
          <w:p w:rsidR="0031457A" w:rsidRPr="005F33E7" w:rsidRDefault="0031457A" w:rsidP="003119A4">
            <w:pPr>
              <w:rPr>
                <w:rFonts w:ascii="Arial Narrow" w:hAnsi="Arial Narrow"/>
                <w:sz w:val="18"/>
                <w:szCs w:val="18"/>
              </w:rPr>
            </w:pPr>
            <w:r>
              <w:rPr>
                <w:rFonts w:ascii="Arial Narrow" w:hAnsi="Arial Narrow"/>
                <w:sz w:val="18"/>
                <w:szCs w:val="18"/>
              </w:rPr>
              <w:t>Ziemniaki, groch, fasola, soczewica, orzechy,; mąka sojowa, skrobia ziemniaczana</w:t>
            </w:r>
          </w:p>
        </w:tc>
        <w:tc>
          <w:tcPr>
            <w:tcW w:w="2303" w:type="dxa"/>
          </w:tcPr>
          <w:p w:rsidR="00F57F85" w:rsidRPr="005F33E7" w:rsidRDefault="0031457A" w:rsidP="003119A4">
            <w:pPr>
              <w:rPr>
                <w:rFonts w:ascii="Arial Narrow" w:hAnsi="Arial Narrow"/>
                <w:sz w:val="18"/>
                <w:szCs w:val="18"/>
              </w:rPr>
            </w:pPr>
            <w:r>
              <w:rPr>
                <w:rFonts w:ascii="Arial Narrow" w:hAnsi="Arial Narrow"/>
                <w:sz w:val="18"/>
                <w:szCs w:val="18"/>
              </w:rPr>
              <w:t>Sosy warzywne, sałatki z sosami o nieznanym składzie, warzywa w puszkach, marynaty</w:t>
            </w:r>
          </w:p>
        </w:tc>
        <w:tc>
          <w:tcPr>
            <w:tcW w:w="2303" w:type="dxa"/>
          </w:tcPr>
          <w:p w:rsidR="00F57F85" w:rsidRDefault="0031457A" w:rsidP="003119A4">
            <w:pPr>
              <w:rPr>
                <w:rFonts w:ascii="Arial Narrow" w:hAnsi="Arial Narrow"/>
                <w:sz w:val="18"/>
                <w:szCs w:val="18"/>
              </w:rPr>
            </w:pPr>
            <w:r>
              <w:rPr>
                <w:rFonts w:ascii="Arial Narrow" w:hAnsi="Arial Narrow"/>
                <w:sz w:val="18"/>
                <w:szCs w:val="18"/>
              </w:rPr>
              <w:t>Panierowane warzywa;</w:t>
            </w:r>
          </w:p>
          <w:p w:rsidR="0031457A" w:rsidRPr="005F33E7" w:rsidRDefault="0031457A" w:rsidP="003119A4">
            <w:pPr>
              <w:rPr>
                <w:rFonts w:ascii="Arial Narrow" w:hAnsi="Arial Narrow"/>
                <w:sz w:val="18"/>
                <w:szCs w:val="18"/>
              </w:rPr>
            </w:pPr>
            <w:r>
              <w:rPr>
                <w:rFonts w:ascii="Arial Narrow" w:hAnsi="Arial Narrow"/>
                <w:sz w:val="18"/>
                <w:szCs w:val="18"/>
              </w:rPr>
              <w:t>W zaostrzeniu choroby: kapusta, fasola, groch, grzyby, cebula, ogórek</w:t>
            </w:r>
          </w:p>
        </w:tc>
      </w:tr>
      <w:tr w:rsidR="00246CB6" w:rsidRPr="005F33E7" w:rsidTr="003119A4">
        <w:tc>
          <w:tcPr>
            <w:tcW w:w="1560" w:type="dxa"/>
          </w:tcPr>
          <w:p w:rsidR="00F57F85" w:rsidRPr="005F33E7" w:rsidRDefault="0031457A" w:rsidP="003119A4">
            <w:pPr>
              <w:rPr>
                <w:rFonts w:ascii="Arial Narrow" w:hAnsi="Arial Narrow"/>
                <w:sz w:val="18"/>
                <w:szCs w:val="18"/>
              </w:rPr>
            </w:pPr>
            <w:r>
              <w:rPr>
                <w:rFonts w:ascii="Arial Narrow" w:hAnsi="Arial Narrow"/>
                <w:sz w:val="18"/>
                <w:szCs w:val="18"/>
              </w:rPr>
              <w:t>Słodycze i desery</w:t>
            </w:r>
          </w:p>
        </w:tc>
        <w:tc>
          <w:tcPr>
            <w:tcW w:w="2938" w:type="dxa"/>
          </w:tcPr>
          <w:p w:rsidR="00F57F85" w:rsidRPr="005F33E7" w:rsidRDefault="007159C9" w:rsidP="003119A4">
            <w:pPr>
              <w:rPr>
                <w:rFonts w:ascii="Arial Narrow" w:hAnsi="Arial Narrow"/>
                <w:sz w:val="18"/>
                <w:szCs w:val="18"/>
              </w:rPr>
            </w:pPr>
            <w:r>
              <w:rPr>
                <w:rFonts w:ascii="Arial Narrow" w:hAnsi="Arial Narrow"/>
                <w:sz w:val="18"/>
                <w:szCs w:val="18"/>
              </w:rPr>
              <w:t>Cukier, dżemy, miód, galaretki, ciasta i ciasteczka przygotowane z dozwolonych produktów, domowe desery ryżowe, kisiele i budynie z mąki ziemniaczanej, landrynki, lizaki, dropsy, ciasta i ciastka bezglutenowe</w:t>
            </w:r>
          </w:p>
        </w:tc>
        <w:tc>
          <w:tcPr>
            <w:tcW w:w="2303" w:type="dxa"/>
          </w:tcPr>
          <w:p w:rsidR="00F57F85" w:rsidRPr="005F33E7" w:rsidRDefault="007159C9" w:rsidP="003119A4">
            <w:pPr>
              <w:rPr>
                <w:rFonts w:ascii="Arial Narrow" w:hAnsi="Arial Narrow"/>
                <w:sz w:val="18"/>
                <w:szCs w:val="18"/>
              </w:rPr>
            </w:pPr>
            <w:r>
              <w:rPr>
                <w:rFonts w:ascii="Arial Narrow" w:hAnsi="Arial Narrow"/>
                <w:sz w:val="18"/>
                <w:szCs w:val="18"/>
              </w:rPr>
              <w:t>Czekolady, nadziewane cukierki, batony, waf</w:t>
            </w:r>
            <w:r w:rsidR="00246CB6">
              <w:rPr>
                <w:rFonts w:ascii="Arial Narrow" w:hAnsi="Arial Narrow"/>
                <w:sz w:val="18"/>
                <w:szCs w:val="18"/>
              </w:rPr>
              <w:t>le, lody, gumy, gotowe budynie (</w:t>
            </w:r>
            <w:r>
              <w:rPr>
                <w:rFonts w:ascii="Arial Narrow" w:hAnsi="Arial Narrow"/>
                <w:sz w:val="18"/>
                <w:szCs w:val="18"/>
              </w:rPr>
              <w:t>mogą zawierać mąkę pszenną), chipsy</w:t>
            </w:r>
          </w:p>
        </w:tc>
        <w:tc>
          <w:tcPr>
            <w:tcW w:w="2303" w:type="dxa"/>
          </w:tcPr>
          <w:p w:rsidR="00F57F85" w:rsidRPr="005F33E7" w:rsidRDefault="007159C9" w:rsidP="003119A4">
            <w:pPr>
              <w:rPr>
                <w:rFonts w:ascii="Arial Narrow" w:hAnsi="Arial Narrow"/>
                <w:sz w:val="18"/>
                <w:szCs w:val="18"/>
              </w:rPr>
            </w:pPr>
            <w:r>
              <w:rPr>
                <w:rFonts w:ascii="Arial Narrow" w:hAnsi="Arial Narrow"/>
                <w:sz w:val="18"/>
                <w:szCs w:val="18"/>
              </w:rPr>
              <w:t>Ciasta i ciastka przygotowane z niedozwolonych zbóż lub tradycyjnym proszkiem do pieczenia, słód jęczmienny</w:t>
            </w:r>
          </w:p>
        </w:tc>
      </w:tr>
      <w:tr w:rsidR="00246CB6" w:rsidRPr="005F33E7" w:rsidTr="003119A4">
        <w:tc>
          <w:tcPr>
            <w:tcW w:w="1560" w:type="dxa"/>
          </w:tcPr>
          <w:p w:rsidR="00F57F85" w:rsidRPr="005F33E7" w:rsidRDefault="007159C9" w:rsidP="003119A4">
            <w:pPr>
              <w:rPr>
                <w:rFonts w:ascii="Arial Narrow" w:hAnsi="Arial Narrow"/>
                <w:sz w:val="18"/>
                <w:szCs w:val="18"/>
              </w:rPr>
            </w:pPr>
            <w:r>
              <w:rPr>
                <w:rFonts w:ascii="Arial Narrow" w:hAnsi="Arial Narrow"/>
                <w:sz w:val="18"/>
                <w:szCs w:val="18"/>
              </w:rPr>
              <w:t>Przyprawy</w:t>
            </w:r>
          </w:p>
        </w:tc>
        <w:tc>
          <w:tcPr>
            <w:tcW w:w="2938" w:type="dxa"/>
          </w:tcPr>
          <w:p w:rsidR="00F57F85" w:rsidRPr="005F33E7" w:rsidRDefault="00FD25F9" w:rsidP="003119A4">
            <w:pPr>
              <w:rPr>
                <w:rFonts w:ascii="Arial Narrow" w:hAnsi="Arial Narrow"/>
                <w:sz w:val="18"/>
                <w:szCs w:val="18"/>
              </w:rPr>
            </w:pPr>
            <w:r>
              <w:rPr>
                <w:rFonts w:ascii="Arial Narrow" w:hAnsi="Arial Narrow"/>
                <w:sz w:val="18"/>
                <w:szCs w:val="18"/>
              </w:rPr>
              <w:t>Przyprawy łagodne: sól, wanilia, cynamon, majeranek, zioła, goździki, gałka muszkatołowa, pietruszka, koperek, sok z cytryny</w:t>
            </w:r>
          </w:p>
        </w:tc>
        <w:tc>
          <w:tcPr>
            <w:tcW w:w="2303" w:type="dxa"/>
          </w:tcPr>
          <w:p w:rsidR="00F57F85" w:rsidRPr="005F33E7" w:rsidRDefault="00FD25F9" w:rsidP="003119A4">
            <w:pPr>
              <w:rPr>
                <w:rFonts w:ascii="Arial Narrow" w:hAnsi="Arial Narrow"/>
                <w:sz w:val="18"/>
                <w:szCs w:val="18"/>
              </w:rPr>
            </w:pPr>
            <w:r>
              <w:rPr>
                <w:rFonts w:ascii="Arial Narrow" w:hAnsi="Arial Narrow"/>
                <w:sz w:val="18"/>
                <w:szCs w:val="18"/>
              </w:rPr>
              <w:t xml:space="preserve">Ketchup, majonez, musztardy, mieszanki przyprawowe, sosy w proszku, gotowe </w:t>
            </w:r>
            <w:proofErr w:type="spellStart"/>
            <w:r>
              <w:rPr>
                <w:rFonts w:ascii="Arial Narrow" w:hAnsi="Arial Narrow"/>
                <w:sz w:val="18"/>
                <w:szCs w:val="18"/>
              </w:rPr>
              <w:t>dipy</w:t>
            </w:r>
            <w:proofErr w:type="spellEnd"/>
            <w:r>
              <w:rPr>
                <w:rFonts w:ascii="Arial Narrow" w:hAnsi="Arial Narrow"/>
                <w:sz w:val="18"/>
                <w:szCs w:val="18"/>
              </w:rPr>
              <w:t>, sosy sojowe, pomidorowe, curry</w:t>
            </w:r>
          </w:p>
        </w:tc>
        <w:tc>
          <w:tcPr>
            <w:tcW w:w="2303" w:type="dxa"/>
          </w:tcPr>
          <w:p w:rsidR="00F57F85" w:rsidRPr="005F33E7" w:rsidRDefault="00FD25F9" w:rsidP="003119A4">
            <w:pPr>
              <w:rPr>
                <w:rFonts w:ascii="Arial Narrow" w:hAnsi="Arial Narrow"/>
                <w:sz w:val="18"/>
                <w:szCs w:val="18"/>
              </w:rPr>
            </w:pPr>
            <w:r>
              <w:rPr>
                <w:rFonts w:ascii="Arial Narrow" w:hAnsi="Arial Narrow"/>
                <w:sz w:val="18"/>
                <w:szCs w:val="18"/>
              </w:rPr>
              <w:t>Przyprawy ostre: ocet, pieprz, ostra papryka</w:t>
            </w:r>
          </w:p>
        </w:tc>
      </w:tr>
      <w:tr w:rsidR="00246CB6" w:rsidRPr="005F33E7" w:rsidTr="003119A4">
        <w:trPr>
          <w:trHeight w:val="204"/>
        </w:trPr>
        <w:tc>
          <w:tcPr>
            <w:tcW w:w="1560" w:type="dxa"/>
          </w:tcPr>
          <w:p w:rsidR="00F57F85" w:rsidRPr="005F33E7" w:rsidRDefault="00FD25F9" w:rsidP="003119A4">
            <w:pPr>
              <w:rPr>
                <w:rFonts w:ascii="Arial Narrow" w:hAnsi="Arial Narrow"/>
                <w:sz w:val="18"/>
                <w:szCs w:val="18"/>
              </w:rPr>
            </w:pPr>
            <w:r>
              <w:rPr>
                <w:rFonts w:ascii="Arial Narrow" w:hAnsi="Arial Narrow"/>
                <w:sz w:val="18"/>
                <w:szCs w:val="18"/>
              </w:rPr>
              <w:t>Zupy</w:t>
            </w:r>
          </w:p>
        </w:tc>
        <w:tc>
          <w:tcPr>
            <w:tcW w:w="2938" w:type="dxa"/>
          </w:tcPr>
          <w:p w:rsidR="00F57F85" w:rsidRPr="005F33E7" w:rsidRDefault="00FD25F9" w:rsidP="003119A4">
            <w:pPr>
              <w:rPr>
                <w:rFonts w:ascii="Arial Narrow" w:hAnsi="Arial Narrow"/>
                <w:sz w:val="18"/>
                <w:szCs w:val="18"/>
              </w:rPr>
            </w:pPr>
            <w:r>
              <w:rPr>
                <w:rFonts w:ascii="Arial Narrow" w:hAnsi="Arial Narrow"/>
                <w:sz w:val="18"/>
                <w:szCs w:val="18"/>
              </w:rPr>
              <w:t>Domowe zupy ze świeżych i mrożonych warzyw i z dozwolonych produktów</w:t>
            </w:r>
          </w:p>
        </w:tc>
        <w:tc>
          <w:tcPr>
            <w:tcW w:w="2303" w:type="dxa"/>
          </w:tcPr>
          <w:p w:rsidR="00F57F85" w:rsidRPr="005F33E7" w:rsidRDefault="00FD25F9" w:rsidP="003119A4">
            <w:pPr>
              <w:rPr>
                <w:rFonts w:ascii="Arial Narrow" w:hAnsi="Arial Narrow"/>
                <w:sz w:val="18"/>
                <w:szCs w:val="18"/>
              </w:rPr>
            </w:pPr>
            <w:r>
              <w:rPr>
                <w:rFonts w:ascii="Arial Narrow" w:hAnsi="Arial Narrow"/>
                <w:sz w:val="18"/>
                <w:szCs w:val="18"/>
              </w:rPr>
              <w:t>Kostki bulionowe</w:t>
            </w:r>
          </w:p>
        </w:tc>
        <w:tc>
          <w:tcPr>
            <w:tcW w:w="2303" w:type="dxa"/>
          </w:tcPr>
          <w:p w:rsidR="00F57F85" w:rsidRPr="005F33E7" w:rsidRDefault="00FD25F9" w:rsidP="003119A4">
            <w:pPr>
              <w:rPr>
                <w:rFonts w:ascii="Arial Narrow" w:hAnsi="Arial Narrow"/>
                <w:sz w:val="18"/>
                <w:szCs w:val="18"/>
              </w:rPr>
            </w:pPr>
            <w:r>
              <w:rPr>
                <w:rFonts w:ascii="Arial Narrow" w:hAnsi="Arial Narrow"/>
                <w:sz w:val="18"/>
                <w:szCs w:val="18"/>
              </w:rPr>
              <w:t>Zupy zaprawiane mąką, zupy z makaronami i kluskami, większość zup w proszku i innych gotowych</w:t>
            </w:r>
          </w:p>
        </w:tc>
      </w:tr>
      <w:tr w:rsidR="00246CB6" w:rsidRPr="005F33E7" w:rsidTr="003119A4">
        <w:trPr>
          <w:trHeight w:val="204"/>
        </w:trPr>
        <w:tc>
          <w:tcPr>
            <w:tcW w:w="1560" w:type="dxa"/>
          </w:tcPr>
          <w:p w:rsidR="006F57DB" w:rsidRDefault="006F57DB" w:rsidP="003119A4">
            <w:pPr>
              <w:rPr>
                <w:rFonts w:ascii="Arial Narrow" w:hAnsi="Arial Narrow"/>
                <w:sz w:val="18"/>
                <w:szCs w:val="18"/>
              </w:rPr>
            </w:pPr>
            <w:r>
              <w:rPr>
                <w:rFonts w:ascii="Arial Narrow" w:hAnsi="Arial Narrow"/>
                <w:sz w:val="18"/>
                <w:szCs w:val="18"/>
              </w:rPr>
              <w:t>Inne</w:t>
            </w:r>
          </w:p>
        </w:tc>
        <w:tc>
          <w:tcPr>
            <w:tcW w:w="2938" w:type="dxa"/>
          </w:tcPr>
          <w:p w:rsidR="006F57DB" w:rsidRDefault="006F57DB" w:rsidP="003119A4">
            <w:pPr>
              <w:rPr>
                <w:rFonts w:ascii="Arial Narrow" w:hAnsi="Arial Narrow"/>
                <w:sz w:val="18"/>
                <w:szCs w:val="18"/>
              </w:rPr>
            </w:pPr>
          </w:p>
        </w:tc>
        <w:tc>
          <w:tcPr>
            <w:tcW w:w="2303" w:type="dxa"/>
          </w:tcPr>
          <w:p w:rsidR="006F57DB" w:rsidRDefault="006F57DB" w:rsidP="003119A4">
            <w:pPr>
              <w:rPr>
                <w:rFonts w:ascii="Arial Narrow" w:hAnsi="Arial Narrow"/>
                <w:sz w:val="18"/>
                <w:szCs w:val="18"/>
              </w:rPr>
            </w:pPr>
          </w:p>
        </w:tc>
        <w:tc>
          <w:tcPr>
            <w:tcW w:w="2303" w:type="dxa"/>
          </w:tcPr>
          <w:p w:rsidR="006F57DB" w:rsidRDefault="006F57DB" w:rsidP="003119A4">
            <w:pPr>
              <w:rPr>
                <w:rFonts w:ascii="Arial Narrow" w:hAnsi="Arial Narrow"/>
                <w:sz w:val="18"/>
                <w:szCs w:val="18"/>
              </w:rPr>
            </w:pPr>
            <w:proofErr w:type="spellStart"/>
            <w:r>
              <w:rPr>
                <w:rFonts w:ascii="Arial Narrow" w:hAnsi="Arial Narrow"/>
                <w:sz w:val="18"/>
                <w:szCs w:val="18"/>
              </w:rPr>
              <w:t>Maltodekstryna</w:t>
            </w:r>
            <w:proofErr w:type="spellEnd"/>
            <w:r>
              <w:rPr>
                <w:rFonts w:ascii="Arial Narrow" w:hAnsi="Arial Narrow"/>
                <w:sz w:val="18"/>
                <w:szCs w:val="18"/>
              </w:rPr>
              <w:t xml:space="preserve">, maltoza, skrobia modyfikowana, skrobia pszenna, stabilizatory słodu, syrop glukozowo – </w:t>
            </w:r>
            <w:proofErr w:type="spellStart"/>
            <w:r>
              <w:rPr>
                <w:rFonts w:ascii="Arial Narrow" w:hAnsi="Arial Narrow"/>
                <w:sz w:val="18"/>
                <w:szCs w:val="18"/>
              </w:rPr>
              <w:t>fruktozowy</w:t>
            </w:r>
            <w:proofErr w:type="spellEnd"/>
            <w:r>
              <w:rPr>
                <w:rFonts w:ascii="Arial Narrow" w:hAnsi="Arial Narrow"/>
                <w:sz w:val="18"/>
                <w:szCs w:val="18"/>
              </w:rPr>
              <w:t xml:space="preserve">, syrop słodowy, wypełniacze, aromaty, barwniki, dekstryny, drożdże płynne, białko pszenne, białko roślinne, </w:t>
            </w:r>
          </w:p>
        </w:tc>
      </w:tr>
    </w:tbl>
    <w:p w:rsidR="00F57F85" w:rsidRPr="005F33E7" w:rsidRDefault="00F57F85" w:rsidP="00F57F85">
      <w:pPr>
        <w:jc w:val="both"/>
        <w:rPr>
          <w:rFonts w:ascii="Arial Narrow" w:hAnsi="Arial Narrow"/>
        </w:rPr>
      </w:pPr>
    </w:p>
    <w:p w:rsidR="00935386" w:rsidRDefault="00935386" w:rsidP="00935386">
      <w:pPr>
        <w:pStyle w:val="Akapitzlist"/>
        <w:ind w:left="1080"/>
        <w:jc w:val="both"/>
        <w:rPr>
          <w:rFonts w:ascii="Arial Narrow" w:hAnsi="Arial Narrow"/>
          <w:b/>
          <w:szCs w:val="18"/>
        </w:rPr>
      </w:pPr>
    </w:p>
    <w:p w:rsidR="00D10B71" w:rsidRPr="005F33E7" w:rsidRDefault="00D10B71" w:rsidP="00D10B71">
      <w:pPr>
        <w:pStyle w:val="Akapitzlist"/>
        <w:numPr>
          <w:ilvl w:val="0"/>
          <w:numId w:val="8"/>
        </w:numPr>
        <w:jc w:val="both"/>
        <w:rPr>
          <w:rFonts w:ascii="Arial Narrow" w:hAnsi="Arial Narrow"/>
          <w:b/>
          <w:szCs w:val="18"/>
        </w:rPr>
      </w:pPr>
      <w:r w:rsidRPr="005F33E7">
        <w:rPr>
          <w:rFonts w:ascii="Arial Narrow" w:hAnsi="Arial Narrow"/>
          <w:b/>
          <w:szCs w:val="18"/>
        </w:rPr>
        <w:t>Przykładowy jadłospis</w:t>
      </w:r>
    </w:p>
    <w:p w:rsidR="00F57F85" w:rsidRPr="005F33E7" w:rsidRDefault="00F57F85" w:rsidP="00F57F85">
      <w:pPr>
        <w:ind w:left="1410" w:hanging="1410"/>
        <w:jc w:val="both"/>
        <w:rPr>
          <w:rFonts w:ascii="Arial Narrow" w:hAnsi="Arial Narrow"/>
          <w:szCs w:val="18"/>
        </w:rPr>
      </w:pPr>
      <w:r w:rsidRPr="005F33E7">
        <w:rPr>
          <w:rFonts w:ascii="Arial Narrow" w:hAnsi="Arial Narrow"/>
          <w:b/>
          <w:szCs w:val="18"/>
        </w:rPr>
        <w:t>I Śniadanie</w:t>
      </w:r>
      <w:r w:rsidRPr="005F33E7">
        <w:rPr>
          <w:rFonts w:ascii="Arial Narrow" w:hAnsi="Arial Narrow"/>
          <w:szCs w:val="18"/>
        </w:rPr>
        <w:tab/>
      </w:r>
      <w:r w:rsidR="00246CB6">
        <w:rPr>
          <w:rFonts w:ascii="Arial Narrow" w:hAnsi="Arial Narrow"/>
          <w:szCs w:val="18"/>
        </w:rPr>
        <w:t>herbata ziołowa, pieczywo bezglutenowe, szynka, liść sałaty</w:t>
      </w:r>
      <w:r w:rsidRPr="005F33E7">
        <w:rPr>
          <w:rFonts w:ascii="Arial Narrow" w:hAnsi="Arial Narrow"/>
          <w:szCs w:val="18"/>
        </w:rPr>
        <w:t>,</w:t>
      </w:r>
      <w:r w:rsidR="00246CB6">
        <w:rPr>
          <w:rFonts w:ascii="Arial Narrow" w:hAnsi="Arial Narrow"/>
          <w:szCs w:val="18"/>
        </w:rPr>
        <w:t xml:space="preserve"> jabłko</w:t>
      </w:r>
    </w:p>
    <w:p w:rsidR="00F57F85" w:rsidRPr="005F33E7" w:rsidRDefault="00F57F85" w:rsidP="00F57F85">
      <w:pPr>
        <w:ind w:left="1410" w:hanging="1410"/>
        <w:jc w:val="both"/>
        <w:rPr>
          <w:rFonts w:ascii="Arial Narrow" w:hAnsi="Arial Narrow"/>
          <w:szCs w:val="18"/>
        </w:rPr>
      </w:pPr>
      <w:r w:rsidRPr="005F33E7">
        <w:rPr>
          <w:rFonts w:ascii="Arial Narrow" w:hAnsi="Arial Narrow"/>
          <w:b/>
          <w:szCs w:val="18"/>
        </w:rPr>
        <w:t>II Śniadanie</w:t>
      </w:r>
      <w:r w:rsidRPr="005F33E7">
        <w:rPr>
          <w:rFonts w:ascii="Arial Narrow" w:hAnsi="Arial Narrow"/>
          <w:szCs w:val="18"/>
        </w:rPr>
        <w:tab/>
      </w:r>
      <w:r w:rsidR="00246CB6">
        <w:rPr>
          <w:rFonts w:ascii="Arial Narrow" w:hAnsi="Arial Narrow"/>
          <w:szCs w:val="18"/>
        </w:rPr>
        <w:t>sok pomarańczowy, kanapka (np. chleb gryczany) z twarogiem</w:t>
      </w:r>
    </w:p>
    <w:p w:rsidR="00F57F85" w:rsidRPr="005F33E7" w:rsidRDefault="00F57F85" w:rsidP="00F57F85">
      <w:pPr>
        <w:ind w:left="1410" w:hanging="1410"/>
        <w:jc w:val="both"/>
        <w:rPr>
          <w:rFonts w:ascii="Arial Narrow" w:hAnsi="Arial Narrow"/>
          <w:szCs w:val="18"/>
        </w:rPr>
      </w:pPr>
      <w:r w:rsidRPr="005F33E7">
        <w:rPr>
          <w:rFonts w:ascii="Arial Narrow" w:hAnsi="Arial Narrow"/>
          <w:b/>
          <w:szCs w:val="18"/>
        </w:rPr>
        <w:t>Obiad</w:t>
      </w:r>
      <w:r w:rsidRPr="005F33E7">
        <w:rPr>
          <w:rFonts w:ascii="Arial Narrow" w:hAnsi="Arial Narrow"/>
          <w:szCs w:val="18"/>
        </w:rPr>
        <w:tab/>
      </w:r>
      <w:r w:rsidR="00246CB6">
        <w:rPr>
          <w:rFonts w:ascii="Arial Narrow" w:hAnsi="Arial Narrow"/>
          <w:szCs w:val="18"/>
        </w:rPr>
        <w:t>zupa pomidorowa z makaronem sojowym, zupa duszona w jarzynach, ziemniaki puree, ćwikła, kompot</w:t>
      </w:r>
    </w:p>
    <w:p w:rsidR="00F57F85" w:rsidRPr="005F33E7" w:rsidRDefault="00F57F85" w:rsidP="00F57F85">
      <w:pPr>
        <w:ind w:left="1410" w:hanging="1410"/>
        <w:jc w:val="both"/>
        <w:rPr>
          <w:rFonts w:ascii="Arial Narrow" w:hAnsi="Arial Narrow"/>
          <w:szCs w:val="18"/>
        </w:rPr>
      </w:pPr>
      <w:r w:rsidRPr="005F33E7">
        <w:rPr>
          <w:rFonts w:ascii="Arial Narrow" w:hAnsi="Arial Narrow"/>
          <w:b/>
          <w:szCs w:val="18"/>
        </w:rPr>
        <w:t>Podwieczorek</w:t>
      </w:r>
      <w:r w:rsidRPr="005F33E7">
        <w:rPr>
          <w:rFonts w:ascii="Arial Narrow" w:hAnsi="Arial Narrow"/>
          <w:szCs w:val="18"/>
        </w:rPr>
        <w:tab/>
        <w:t>kisiel owocowy</w:t>
      </w:r>
      <w:r w:rsidR="00246CB6">
        <w:rPr>
          <w:rFonts w:ascii="Arial Narrow" w:hAnsi="Arial Narrow"/>
          <w:szCs w:val="18"/>
        </w:rPr>
        <w:t xml:space="preserve"> z mąki ziemniaczanej</w:t>
      </w:r>
      <w:r w:rsidRPr="005F33E7">
        <w:rPr>
          <w:rFonts w:ascii="Arial Narrow" w:hAnsi="Arial Narrow"/>
          <w:szCs w:val="18"/>
        </w:rPr>
        <w:t>, biszkopty</w:t>
      </w:r>
      <w:r w:rsidR="00246CB6">
        <w:rPr>
          <w:rFonts w:ascii="Arial Narrow" w:hAnsi="Arial Narrow"/>
          <w:szCs w:val="18"/>
        </w:rPr>
        <w:t xml:space="preserve"> bezglutenowe</w:t>
      </w:r>
    </w:p>
    <w:p w:rsidR="00F57F85" w:rsidRPr="005F33E7" w:rsidRDefault="00F57F85" w:rsidP="00F57F85">
      <w:pPr>
        <w:ind w:left="1410" w:hanging="1410"/>
        <w:jc w:val="both"/>
        <w:rPr>
          <w:rFonts w:ascii="Arial Narrow" w:hAnsi="Arial Narrow"/>
          <w:szCs w:val="18"/>
        </w:rPr>
      </w:pPr>
      <w:r w:rsidRPr="005F33E7">
        <w:rPr>
          <w:rFonts w:ascii="Arial Narrow" w:hAnsi="Arial Narrow"/>
          <w:b/>
          <w:szCs w:val="18"/>
        </w:rPr>
        <w:t>Kolacja</w:t>
      </w:r>
      <w:r w:rsidRPr="005F33E7">
        <w:rPr>
          <w:rFonts w:ascii="Arial Narrow" w:hAnsi="Arial Narrow"/>
          <w:szCs w:val="18"/>
        </w:rPr>
        <w:tab/>
      </w:r>
      <w:r w:rsidR="00246CB6">
        <w:rPr>
          <w:rFonts w:ascii="Arial Narrow" w:hAnsi="Arial Narrow"/>
          <w:szCs w:val="18"/>
        </w:rPr>
        <w:t>kluski śląskie z sosem pieczarkowym, surówka z marchwi</w:t>
      </w:r>
      <w:r w:rsidRPr="005F33E7">
        <w:rPr>
          <w:rFonts w:ascii="Arial Narrow" w:hAnsi="Arial Narrow"/>
          <w:szCs w:val="18"/>
        </w:rPr>
        <w:t>, herbata z cytryną</w:t>
      </w:r>
    </w:p>
    <w:p w:rsidR="00F57F85" w:rsidRPr="005F33E7" w:rsidRDefault="00F57F85" w:rsidP="00F57F85">
      <w:pPr>
        <w:ind w:left="1410" w:hanging="1410"/>
        <w:jc w:val="both"/>
        <w:rPr>
          <w:rFonts w:ascii="Arial Narrow" w:hAnsi="Arial Narrow"/>
        </w:rPr>
      </w:pPr>
    </w:p>
    <w:p w:rsidR="00161805" w:rsidRPr="005F33E7" w:rsidRDefault="00161805" w:rsidP="00F57F85">
      <w:pPr>
        <w:rPr>
          <w:rFonts w:ascii="Arial Narrow" w:hAnsi="Arial Narrow"/>
        </w:rPr>
      </w:pPr>
    </w:p>
    <w:sectPr w:rsidR="00161805" w:rsidRPr="005F33E7" w:rsidSect="00492CC8">
      <w:type w:val="continuous"/>
      <w:pgSz w:w="11906" w:h="16838"/>
      <w:pgMar w:top="1417" w:right="1417" w:bottom="993" w:left="1417" w:header="708" w:footer="2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CB6" w:rsidRDefault="00246CB6" w:rsidP="00EA4573">
      <w:pPr>
        <w:spacing w:after="0" w:line="240" w:lineRule="auto"/>
      </w:pPr>
      <w:r>
        <w:separator/>
      </w:r>
    </w:p>
  </w:endnote>
  <w:endnote w:type="continuationSeparator" w:id="0">
    <w:p w:rsidR="00246CB6" w:rsidRDefault="00246CB6" w:rsidP="00EA4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CB6" w:rsidRDefault="00246CB6" w:rsidP="00CD22B4">
    <w:pPr>
      <w:rPr>
        <w:rFonts w:ascii="Arial Narrow" w:hAnsi="Arial Narrow"/>
        <w:sz w:val="20"/>
        <w:szCs w:val="18"/>
      </w:rPr>
    </w:pPr>
    <w:r>
      <w:rPr>
        <w:rFonts w:ascii="Arial Narrow" w:hAnsi="Arial Narrow"/>
        <w:sz w:val="20"/>
        <w:szCs w:val="18"/>
      </w:rPr>
      <w:t>Opracowała: mgr Martyna Żmuda</w:t>
    </w:r>
    <w:r w:rsidRPr="00C26261">
      <w:rPr>
        <w:rFonts w:ascii="Arial Narrow" w:hAnsi="Arial Narrow"/>
        <w:sz w:val="20"/>
        <w:szCs w:val="18"/>
      </w:rPr>
      <w:t xml:space="preserve"> na podstawie „Praktyczny podręcznik dietetyki” M. Jarosz</w:t>
    </w:r>
    <w:r>
      <w:rPr>
        <w:rFonts w:ascii="Arial Narrow" w:hAnsi="Arial Narrow"/>
        <w:sz w:val="20"/>
        <w:szCs w:val="18"/>
      </w:rPr>
      <w:t xml:space="preserve">; „Dietetyka Żywienie zdrowego </w:t>
    </w:r>
    <w:r>
      <w:rPr>
        <w:rFonts w:ascii="Arial Narrow" w:hAnsi="Arial Narrow"/>
        <w:sz w:val="20"/>
        <w:szCs w:val="18"/>
      </w:rPr>
      <w:br/>
      <w:t xml:space="preserve">i chorego człowieka” H. Ciborowska; Materiały własne; obrazek: </w:t>
    </w:r>
    <w:r w:rsidRPr="00246CB6">
      <w:rPr>
        <w:rFonts w:ascii="Arial Narrow" w:hAnsi="Arial Narrow"/>
        <w:sz w:val="20"/>
        <w:szCs w:val="18"/>
      </w:rPr>
      <w:t>http://przepisybezglutenowe.pl/produkty-bezglutenowe/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CB6" w:rsidRDefault="00246CB6" w:rsidP="00EA4573">
      <w:pPr>
        <w:spacing w:after="0" w:line="240" w:lineRule="auto"/>
      </w:pPr>
      <w:r>
        <w:separator/>
      </w:r>
    </w:p>
  </w:footnote>
  <w:footnote w:type="continuationSeparator" w:id="0">
    <w:p w:rsidR="00246CB6" w:rsidRDefault="00246CB6" w:rsidP="00EA45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23" w:type="dxa"/>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9430"/>
    </w:tblGrid>
    <w:tr w:rsidR="00246CB6" w:rsidRPr="00EA4573" w:rsidTr="0006429E">
      <w:trPr>
        <w:cantSplit/>
        <w:trHeight w:hRule="exact" w:val="624"/>
        <w:jc w:val="center"/>
      </w:trPr>
      <w:tc>
        <w:tcPr>
          <w:tcW w:w="993" w:type="dxa"/>
          <w:tcBorders>
            <w:top w:val="single" w:sz="12" w:space="0" w:color="auto"/>
            <w:left w:val="single" w:sz="12" w:space="0" w:color="auto"/>
            <w:right w:val="nil"/>
          </w:tcBorders>
          <w:vAlign w:val="center"/>
        </w:tcPr>
        <w:p w:rsidR="00246CB6" w:rsidRPr="00EA4573" w:rsidRDefault="00246CB6" w:rsidP="00EA4573">
          <w:pPr>
            <w:spacing w:after="0" w:line="240" w:lineRule="auto"/>
            <w:jc w:val="right"/>
            <w:rPr>
              <w:rFonts w:ascii="Arial Narrow" w:eastAsia="Times New Roman" w:hAnsi="Arial Narrow" w:cs="Times New Roman"/>
              <w:sz w:val="20"/>
              <w:szCs w:val="20"/>
              <w:lang w:eastAsia="pl-PL"/>
            </w:rPr>
          </w:pPr>
          <w:r w:rsidRPr="00EA4573">
            <w:rPr>
              <w:rFonts w:ascii="Arial Narrow" w:eastAsia="Times New Roman" w:hAnsi="Arial Narrow" w:cs="Times New Roman"/>
              <w:noProof/>
              <w:sz w:val="20"/>
              <w:szCs w:val="20"/>
              <w:lang w:eastAsia="pl-PL"/>
            </w:rPr>
            <w:drawing>
              <wp:inline distT="0" distB="0" distL="0" distR="0" wp14:anchorId="489DA2B4" wp14:editId="6277A8A8">
                <wp:extent cx="274320" cy="274320"/>
                <wp:effectExtent l="19050" t="0" r="0" b="0"/>
                <wp:docPr id="1" name="Obraz 1" descr="10x10mm - kolor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x10mm - kolor (rgb)"/>
                        <pic:cNvPicPr>
                          <a:picLocks noChangeAspect="1" noChangeArrowheads="1"/>
                        </pic:cNvPicPr>
                      </pic:nvPicPr>
                      <pic:blipFill>
                        <a:blip r:embed="rId1"/>
                        <a:srcRect/>
                        <a:stretch>
                          <a:fillRect/>
                        </a:stretch>
                      </pic:blipFill>
                      <pic:spPr bwMode="auto">
                        <a:xfrm>
                          <a:off x="0" y="0"/>
                          <a:ext cx="274320" cy="274320"/>
                        </a:xfrm>
                        <a:prstGeom prst="rect">
                          <a:avLst/>
                        </a:prstGeom>
                        <a:noFill/>
                        <a:ln w="9525">
                          <a:noFill/>
                          <a:miter lim="800000"/>
                          <a:headEnd/>
                          <a:tailEnd/>
                        </a:ln>
                      </pic:spPr>
                    </pic:pic>
                  </a:graphicData>
                </a:graphic>
              </wp:inline>
            </w:drawing>
          </w:r>
        </w:p>
      </w:tc>
      <w:tc>
        <w:tcPr>
          <w:tcW w:w="9430" w:type="dxa"/>
          <w:tcBorders>
            <w:top w:val="single" w:sz="12" w:space="0" w:color="auto"/>
            <w:left w:val="nil"/>
            <w:right w:val="single" w:sz="12" w:space="0" w:color="auto"/>
          </w:tcBorders>
          <w:vAlign w:val="center"/>
        </w:tcPr>
        <w:p w:rsidR="00246CB6" w:rsidRPr="00705094" w:rsidRDefault="00246CB6" w:rsidP="00EA4573">
          <w:pPr>
            <w:spacing w:after="0" w:line="240" w:lineRule="auto"/>
            <w:jc w:val="center"/>
            <w:rPr>
              <w:rFonts w:ascii="Arial Narrow" w:eastAsia="Times New Roman" w:hAnsi="Arial Narrow" w:cs="Times New Roman"/>
              <w:sz w:val="20"/>
              <w:szCs w:val="20"/>
              <w:lang w:eastAsia="pl-PL"/>
            </w:rPr>
          </w:pPr>
          <w:r w:rsidRPr="00705094">
            <w:rPr>
              <w:rFonts w:ascii="Arial Narrow" w:eastAsia="Times New Roman" w:hAnsi="Arial Narrow" w:cs="Times New Roman"/>
              <w:sz w:val="20"/>
              <w:szCs w:val="20"/>
              <w:lang w:eastAsia="pl-PL"/>
            </w:rPr>
            <w:t xml:space="preserve">Samodzielny Publiczny Zespół Opieki Zdrowotnej </w:t>
          </w:r>
          <w:r w:rsidRPr="00705094">
            <w:rPr>
              <w:rFonts w:ascii="Arial Narrow" w:eastAsia="Times New Roman" w:hAnsi="Arial Narrow" w:cs="Times New Roman"/>
              <w:sz w:val="20"/>
              <w:szCs w:val="20"/>
              <w:lang w:eastAsia="pl-PL"/>
            </w:rPr>
            <w:br/>
            <w:t>w Kędzierzynie-Koźlu</w:t>
          </w:r>
        </w:p>
        <w:p w:rsidR="00246CB6" w:rsidRPr="005F33E7" w:rsidRDefault="00246CB6" w:rsidP="00EA4573">
          <w:pPr>
            <w:spacing w:after="0" w:line="240" w:lineRule="auto"/>
            <w:jc w:val="center"/>
            <w:rPr>
              <w:rFonts w:ascii="Times New Roman" w:eastAsia="Times New Roman" w:hAnsi="Times New Roman" w:cs="Times New Roman"/>
              <w:szCs w:val="20"/>
              <w:lang w:eastAsia="pl-PL"/>
            </w:rPr>
          </w:pPr>
        </w:p>
      </w:tc>
    </w:tr>
    <w:tr w:rsidR="00246CB6" w:rsidRPr="00EA4573" w:rsidTr="0006429E">
      <w:trPr>
        <w:cantSplit/>
        <w:trHeight w:hRule="exact" w:val="624"/>
        <w:jc w:val="center"/>
      </w:trPr>
      <w:tc>
        <w:tcPr>
          <w:tcW w:w="10423" w:type="dxa"/>
          <w:gridSpan w:val="2"/>
          <w:tcBorders>
            <w:left w:val="single" w:sz="12" w:space="0" w:color="auto"/>
            <w:right w:val="single" w:sz="12" w:space="0" w:color="auto"/>
          </w:tcBorders>
          <w:vAlign w:val="center"/>
        </w:tcPr>
        <w:p w:rsidR="00246CB6" w:rsidRPr="00EA4573" w:rsidRDefault="00246CB6" w:rsidP="00C05A95">
          <w:pPr>
            <w:keepNext/>
            <w:spacing w:after="0" w:line="240" w:lineRule="auto"/>
            <w:jc w:val="center"/>
            <w:outlineLvl w:val="0"/>
            <w:rPr>
              <w:rFonts w:ascii="Arial Narrow" w:eastAsia="Times New Roman" w:hAnsi="Arial Narrow" w:cs="Times New Roman"/>
              <w:b/>
              <w:sz w:val="26"/>
              <w:szCs w:val="26"/>
              <w:lang w:eastAsia="pl-PL"/>
            </w:rPr>
          </w:pPr>
          <w:r w:rsidRPr="005F33E7">
            <w:rPr>
              <w:rFonts w:ascii="Arial Narrow" w:eastAsia="Times New Roman" w:hAnsi="Arial Narrow" w:cs="Times New Roman"/>
              <w:b/>
              <w:sz w:val="28"/>
              <w:szCs w:val="26"/>
              <w:lang w:eastAsia="pl-PL"/>
            </w:rPr>
            <w:t xml:space="preserve">DIETA </w:t>
          </w:r>
          <w:r>
            <w:rPr>
              <w:rFonts w:ascii="Arial Narrow" w:eastAsia="Times New Roman" w:hAnsi="Arial Narrow" w:cs="Times New Roman"/>
              <w:b/>
              <w:sz w:val="28"/>
              <w:szCs w:val="26"/>
              <w:lang w:eastAsia="pl-PL"/>
            </w:rPr>
            <w:t>BEZGLUTENOWA</w:t>
          </w:r>
        </w:p>
      </w:tc>
    </w:tr>
  </w:tbl>
  <w:p w:rsidR="00246CB6" w:rsidRDefault="00246CB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62F6C"/>
    <w:multiLevelType w:val="hybridMultilevel"/>
    <w:tmpl w:val="FEDA88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62C6B66"/>
    <w:multiLevelType w:val="hybridMultilevel"/>
    <w:tmpl w:val="F864C5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17D7F3E"/>
    <w:multiLevelType w:val="hybridMultilevel"/>
    <w:tmpl w:val="C40486FE"/>
    <w:lvl w:ilvl="0" w:tplc="31F633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7515B47"/>
    <w:multiLevelType w:val="hybridMultilevel"/>
    <w:tmpl w:val="1402CF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93D148C"/>
    <w:multiLevelType w:val="multilevel"/>
    <w:tmpl w:val="04150027"/>
    <w:lvl w:ilvl="0">
      <w:start w:val="1"/>
      <w:numFmt w:val="upperRoman"/>
      <w:pStyle w:val="Nagwek1"/>
      <w:lvlText w:val="%1."/>
      <w:lvlJc w:val="left"/>
      <w:pPr>
        <w:ind w:left="0" w:firstLine="0"/>
      </w:p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5">
    <w:nsid w:val="3C5A11FC"/>
    <w:multiLevelType w:val="multilevel"/>
    <w:tmpl w:val="099051A0"/>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B147B33"/>
    <w:multiLevelType w:val="hybridMultilevel"/>
    <w:tmpl w:val="1A8CC076"/>
    <w:lvl w:ilvl="0" w:tplc="87B6D8B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0C721FA"/>
    <w:multiLevelType w:val="hybridMultilevel"/>
    <w:tmpl w:val="77D45A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A6B3CB2"/>
    <w:multiLevelType w:val="multilevel"/>
    <w:tmpl w:val="099051A0"/>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A8B69FB"/>
    <w:multiLevelType w:val="hybridMultilevel"/>
    <w:tmpl w:val="37DA0D6C"/>
    <w:lvl w:ilvl="0" w:tplc="04150001">
      <w:start w:val="1"/>
      <w:numFmt w:val="bullet"/>
      <w:lvlText w:val=""/>
      <w:lvlJc w:val="left"/>
      <w:pPr>
        <w:ind w:left="2700" w:hanging="360"/>
      </w:pPr>
      <w:rPr>
        <w:rFonts w:ascii="Symbol" w:hAnsi="Symbol" w:hint="default"/>
      </w:rPr>
    </w:lvl>
    <w:lvl w:ilvl="1" w:tplc="04150003" w:tentative="1">
      <w:start w:val="1"/>
      <w:numFmt w:val="bullet"/>
      <w:lvlText w:val="o"/>
      <w:lvlJc w:val="left"/>
      <w:pPr>
        <w:ind w:left="3420" w:hanging="360"/>
      </w:pPr>
      <w:rPr>
        <w:rFonts w:ascii="Courier New" w:hAnsi="Courier New" w:cs="Courier New" w:hint="default"/>
      </w:rPr>
    </w:lvl>
    <w:lvl w:ilvl="2" w:tplc="04150005" w:tentative="1">
      <w:start w:val="1"/>
      <w:numFmt w:val="bullet"/>
      <w:lvlText w:val=""/>
      <w:lvlJc w:val="left"/>
      <w:pPr>
        <w:ind w:left="4140" w:hanging="360"/>
      </w:pPr>
      <w:rPr>
        <w:rFonts w:ascii="Wingdings" w:hAnsi="Wingdings" w:hint="default"/>
      </w:rPr>
    </w:lvl>
    <w:lvl w:ilvl="3" w:tplc="04150001" w:tentative="1">
      <w:start w:val="1"/>
      <w:numFmt w:val="bullet"/>
      <w:lvlText w:val=""/>
      <w:lvlJc w:val="left"/>
      <w:pPr>
        <w:ind w:left="4860" w:hanging="360"/>
      </w:pPr>
      <w:rPr>
        <w:rFonts w:ascii="Symbol" w:hAnsi="Symbol" w:hint="default"/>
      </w:rPr>
    </w:lvl>
    <w:lvl w:ilvl="4" w:tplc="04150003" w:tentative="1">
      <w:start w:val="1"/>
      <w:numFmt w:val="bullet"/>
      <w:lvlText w:val="o"/>
      <w:lvlJc w:val="left"/>
      <w:pPr>
        <w:ind w:left="5580" w:hanging="360"/>
      </w:pPr>
      <w:rPr>
        <w:rFonts w:ascii="Courier New" w:hAnsi="Courier New" w:cs="Courier New" w:hint="default"/>
      </w:rPr>
    </w:lvl>
    <w:lvl w:ilvl="5" w:tplc="04150005" w:tentative="1">
      <w:start w:val="1"/>
      <w:numFmt w:val="bullet"/>
      <w:lvlText w:val=""/>
      <w:lvlJc w:val="left"/>
      <w:pPr>
        <w:ind w:left="6300" w:hanging="360"/>
      </w:pPr>
      <w:rPr>
        <w:rFonts w:ascii="Wingdings" w:hAnsi="Wingdings" w:hint="default"/>
      </w:rPr>
    </w:lvl>
    <w:lvl w:ilvl="6" w:tplc="04150001" w:tentative="1">
      <w:start w:val="1"/>
      <w:numFmt w:val="bullet"/>
      <w:lvlText w:val=""/>
      <w:lvlJc w:val="left"/>
      <w:pPr>
        <w:ind w:left="7020" w:hanging="360"/>
      </w:pPr>
      <w:rPr>
        <w:rFonts w:ascii="Symbol" w:hAnsi="Symbol" w:hint="default"/>
      </w:rPr>
    </w:lvl>
    <w:lvl w:ilvl="7" w:tplc="04150003" w:tentative="1">
      <w:start w:val="1"/>
      <w:numFmt w:val="bullet"/>
      <w:lvlText w:val="o"/>
      <w:lvlJc w:val="left"/>
      <w:pPr>
        <w:ind w:left="7740" w:hanging="360"/>
      </w:pPr>
      <w:rPr>
        <w:rFonts w:ascii="Courier New" w:hAnsi="Courier New" w:cs="Courier New" w:hint="default"/>
      </w:rPr>
    </w:lvl>
    <w:lvl w:ilvl="8" w:tplc="04150005" w:tentative="1">
      <w:start w:val="1"/>
      <w:numFmt w:val="bullet"/>
      <w:lvlText w:val=""/>
      <w:lvlJc w:val="left"/>
      <w:pPr>
        <w:ind w:left="8460" w:hanging="360"/>
      </w:pPr>
      <w:rPr>
        <w:rFonts w:ascii="Wingdings" w:hAnsi="Wingdings" w:hint="default"/>
      </w:rPr>
    </w:lvl>
  </w:abstractNum>
  <w:num w:numId="1">
    <w:abstractNumId w:val="3"/>
  </w:num>
  <w:num w:numId="2">
    <w:abstractNumId w:val="7"/>
  </w:num>
  <w:num w:numId="3">
    <w:abstractNumId w:val="4"/>
  </w:num>
  <w:num w:numId="4">
    <w:abstractNumId w:val="6"/>
  </w:num>
  <w:num w:numId="5">
    <w:abstractNumId w:val="5"/>
  </w:num>
  <w:num w:numId="6">
    <w:abstractNumId w:val="8"/>
  </w:num>
  <w:num w:numId="7">
    <w:abstractNumId w:val="9"/>
  </w:num>
  <w:num w:numId="8">
    <w:abstractNumId w:val="2"/>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297"/>
    <w:rsid w:val="00016DD1"/>
    <w:rsid w:val="00031FC9"/>
    <w:rsid w:val="0003433F"/>
    <w:rsid w:val="0006429E"/>
    <w:rsid w:val="000C3B2C"/>
    <w:rsid w:val="000D026D"/>
    <w:rsid w:val="00134C91"/>
    <w:rsid w:val="00161805"/>
    <w:rsid w:val="001D512F"/>
    <w:rsid w:val="00246CB6"/>
    <w:rsid w:val="002755DC"/>
    <w:rsid w:val="003119A4"/>
    <w:rsid w:val="0031457A"/>
    <w:rsid w:val="00337999"/>
    <w:rsid w:val="003B3C37"/>
    <w:rsid w:val="003E7FCC"/>
    <w:rsid w:val="004159A6"/>
    <w:rsid w:val="00433FDF"/>
    <w:rsid w:val="00447FE5"/>
    <w:rsid w:val="00492CC8"/>
    <w:rsid w:val="004977D3"/>
    <w:rsid w:val="004A2FC9"/>
    <w:rsid w:val="004C548A"/>
    <w:rsid w:val="004E461B"/>
    <w:rsid w:val="00520212"/>
    <w:rsid w:val="005A584A"/>
    <w:rsid w:val="005B55D3"/>
    <w:rsid w:val="005C6D0F"/>
    <w:rsid w:val="005E5CA3"/>
    <w:rsid w:val="005F171F"/>
    <w:rsid w:val="005F33E7"/>
    <w:rsid w:val="00615297"/>
    <w:rsid w:val="006456E3"/>
    <w:rsid w:val="006F2FDF"/>
    <w:rsid w:val="006F57DB"/>
    <w:rsid w:val="007040F1"/>
    <w:rsid w:val="00705094"/>
    <w:rsid w:val="007159C9"/>
    <w:rsid w:val="0072457B"/>
    <w:rsid w:val="007421C3"/>
    <w:rsid w:val="0084251A"/>
    <w:rsid w:val="008C419C"/>
    <w:rsid w:val="00935386"/>
    <w:rsid w:val="0098620F"/>
    <w:rsid w:val="00991581"/>
    <w:rsid w:val="009B2DD4"/>
    <w:rsid w:val="00A36D77"/>
    <w:rsid w:val="00AA40E4"/>
    <w:rsid w:val="00AC4DD1"/>
    <w:rsid w:val="00B916C5"/>
    <w:rsid w:val="00BE27C2"/>
    <w:rsid w:val="00BE470F"/>
    <w:rsid w:val="00C02A5F"/>
    <w:rsid w:val="00C05A95"/>
    <w:rsid w:val="00C212F2"/>
    <w:rsid w:val="00C26261"/>
    <w:rsid w:val="00C479B7"/>
    <w:rsid w:val="00C77B4C"/>
    <w:rsid w:val="00CA4920"/>
    <w:rsid w:val="00CD22B4"/>
    <w:rsid w:val="00D10B71"/>
    <w:rsid w:val="00D13531"/>
    <w:rsid w:val="00E25BFA"/>
    <w:rsid w:val="00E31B65"/>
    <w:rsid w:val="00E50D3D"/>
    <w:rsid w:val="00EA4573"/>
    <w:rsid w:val="00ED7BCC"/>
    <w:rsid w:val="00F334B2"/>
    <w:rsid w:val="00F533E4"/>
    <w:rsid w:val="00F57F85"/>
    <w:rsid w:val="00FD25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57F85"/>
  </w:style>
  <w:style w:type="paragraph" w:styleId="Nagwek1">
    <w:name w:val="heading 1"/>
    <w:basedOn w:val="Normalny"/>
    <w:next w:val="Normalny"/>
    <w:link w:val="Nagwek1Znak"/>
    <w:uiPriority w:val="9"/>
    <w:qFormat/>
    <w:rsid w:val="008C419C"/>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C419C"/>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C419C"/>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C419C"/>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8C419C"/>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8C419C"/>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8C419C"/>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8C419C"/>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8C419C"/>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916C5"/>
    <w:pPr>
      <w:ind w:left="720"/>
      <w:contextualSpacing/>
    </w:pPr>
  </w:style>
  <w:style w:type="table" w:styleId="Tabela-Siatka">
    <w:name w:val="Table Grid"/>
    <w:basedOn w:val="Standardowy"/>
    <w:uiPriority w:val="59"/>
    <w:rsid w:val="00447F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EA457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4573"/>
  </w:style>
  <w:style w:type="paragraph" w:styleId="Stopka">
    <w:name w:val="footer"/>
    <w:basedOn w:val="Normalny"/>
    <w:link w:val="StopkaZnak"/>
    <w:uiPriority w:val="99"/>
    <w:unhideWhenUsed/>
    <w:rsid w:val="00EA457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4573"/>
  </w:style>
  <w:style w:type="paragraph" w:styleId="Tekstdymka">
    <w:name w:val="Balloon Text"/>
    <w:basedOn w:val="Normalny"/>
    <w:link w:val="TekstdymkaZnak"/>
    <w:uiPriority w:val="99"/>
    <w:semiHidden/>
    <w:unhideWhenUsed/>
    <w:rsid w:val="00EA457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A4573"/>
    <w:rPr>
      <w:rFonts w:ascii="Tahoma" w:hAnsi="Tahoma" w:cs="Tahoma"/>
      <w:sz w:val="16"/>
      <w:szCs w:val="16"/>
    </w:rPr>
  </w:style>
  <w:style w:type="character" w:customStyle="1" w:styleId="Nagwek1Znak">
    <w:name w:val="Nagłówek 1 Znak"/>
    <w:basedOn w:val="Domylnaczcionkaakapitu"/>
    <w:link w:val="Nagwek1"/>
    <w:uiPriority w:val="9"/>
    <w:rsid w:val="008C419C"/>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C419C"/>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C419C"/>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8C419C"/>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8C419C"/>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8C419C"/>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8C419C"/>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8C419C"/>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8C419C"/>
    <w:rPr>
      <w:rFonts w:asciiTheme="majorHAnsi" w:eastAsiaTheme="majorEastAsia" w:hAnsiTheme="majorHAnsi" w:cstheme="majorBidi"/>
      <w:i/>
      <w:iCs/>
      <w:color w:val="404040" w:themeColor="text1" w:themeTint="BF"/>
      <w:sz w:val="20"/>
      <w:szCs w:val="20"/>
    </w:rPr>
  </w:style>
  <w:style w:type="paragraph" w:styleId="Bezodstpw">
    <w:name w:val="No Spacing"/>
    <w:uiPriority w:val="1"/>
    <w:qFormat/>
    <w:rsid w:val="008C419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57F85"/>
  </w:style>
  <w:style w:type="paragraph" w:styleId="Nagwek1">
    <w:name w:val="heading 1"/>
    <w:basedOn w:val="Normalny"/>
    <w:next w:val="Normalny"/>
    <w:link w:val="Nagwek1Znak"/>
    <w:uiPriority w:val="9"/>
    <w:qFormat/>
    <w:rsid w:val="008C419C"/>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C419C"/>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C419C"/>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C419C"/>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8C419C"/>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8C419C"/>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8C419C"/>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8C419C"/>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8C419C"/>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916C5"/>
    <w:pPr>
      <w:ind w:left="720"/>
      <w:contextualSpacing/>
    </w:pPr>
  </w:style>
  <w:style w:type="table" w:styleId="Tabela-Siatka">
    <w:name w:val="Table Grid"/>
    <w:basedOn w:val="Standardowy"/>
    <w:uiPriority w:val="59"/>
    <w:rsid w:val="00447F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EA457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4573"/>
  </w:style>
  <w:style w:type="paragraph" w:styleId="Stopka">
    <w:name w:val="footer"/>
    <w:basedOn w:val="Normalny"/>
    <w:link w:val="StopkaZnak"/>
    <w:uiPriority w:val="99"/>
    <w:unhideWhenUsed/>
    <w:rsid w:val="00EA457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4573"/>
  </w:style>
  <w:style w:type="paragraph" w:styleId="Tekstdymka">
    <w:name w:val="Balloon Text"/>
    <w:basedOn w:val="Normalny"/>
    <w:link w:val="TekstdymkaZnak"/>
    <w:uiPriority w:val="99"/>
    <w:semiHidden/>
    <w:unhideWhenUsed/>
    <w:rsid w:val="00EA457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A4573"/>
    <w:rPr>
      <w:rFonts w:ascii="Tahoma" w:hAnsi="Tahoma" w:cs="Tahoma"/>
      <w:sz w:val="16"/>
      <w:szCs w:val="16"/>
    </w:rPr>
  </w:style>
  <w:style w:type="character" w:customStyle="1" w:styleId="Nagwek1Znak">
    <w:name w:val="Nagłówek 1 Znak"/>
    <w:basedOn w:val="Domylnaczcionkaakapitu"/>
    <w:link w:val="Nagwek1"/>
    <w:uiPriority w:val="9"/>
    <w:rsid w:val="008C419C"/>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C419C"/>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C419C"/>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8C419C"/>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8C419C"/>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8C419C"/>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8C419C"/>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8C419C"/>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8C419C"/>
    <w:rPr>
      <w:rFonts w:asciiTheme="majorHAnsi" w:eastAsiaTheme="majorEastAsia" w:hAnsiTheme="majorHAnsi" w:cstheme="majorBidi"/>
      <w:i/>
      <w:iCs/>
      <w:color w:val="404040" w:themeColor="text1" w:themeTint="BF"/>
      <w:sz w:val="20"/>
      <w:szCs w:val="20"/>
    </w:rPr>
  </w:style>
  <w:style w:type="paragraph" w:styleId="Bezodstpw">
    <w:name w:val="No Spacing"/>
    <w:uiPriority w:val="1"/>
    <w:qFormat/>
    <w:rsid w:val="008C41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14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www.google.pl/url?sa=i&amp;rct=j&amp;q=&amp;esrc=s&amp;source=images&amp;cd=&amp;ved=0ahUKEwjRw-76gKrYAhVTSZoKHT_BBIEQjRwIBw&amp;url=http://przepisybezglutenowe.pl/produkty-bezglutenowe/&amp;psig=AOvVaw2zdYcfIte90ZYTxzGUU4bY&amp;ust=1514457747330104"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17412250</Template>
  <TotalTime>177</TotalTime>
  <Pages>3</Pages>
  <Words>890</Words>
  <Characters>5345</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Józefowicz-Bryja Joanna</dc:creator>
  <cp:lastModifiedBy>Żmuda Martyna</cp:lastModifiedBy>
  <cp:revision>10</cp:revision>
  <dcterms:created xsi:type="dcterms:W3CDTF">2017-12-13T10:58:00Z</dcterms:created>
  <dcterms:modified xsi:type="dcterms:W3CDTF">2018-09-13T12:39:00Z</dcterms:modified>
</cp:coreProperties>
</file>